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8744E5">
        <w:rPr>
          <w:rFonts w:cs="Arial"/>
          <w:bCs/>
          <w:noProof w:val="0"/>
          <w:sz w:val="22"/>
        </w:rPr>
        <w:t>9</w:t>
      </w:r>
      <w:r w:rsidR="007E25BE" w:rsidRPr="001E2F24">
        <w:rPr>
          <w:rFonts w:cs="Arial"/>
          <w:bCs/>
          <w:noProof w:val="0"/>
          <w:sz w:val="22"/>
        </w:rPr>
        <w:tab/>
      </w:r>
      <w:r w:rsidR="0018504A" w:rsidRPr="0018504A">
        <w:rPr>
          <w:rFonts w:cs="Arial"/>
          <w:bCs/>
          <w:noProof w:val="0"/>
          <w:sz w:val="22"/>
        </w:rPr>
        <w:t>R4-164316</w:t>
      </w:r>
    </w:p>
    <w:p w:rsidR="00807467" w:rsidRPr="008744E5" w:rsidRDefault="008744E5" w:rsidP="00807467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noProof/>
          <w:sz w:val="24"/>
          <w:lang w:val="sv-SE" w:eastAsia="en-US"/>
        </w:rPr>
      </w:pPr>
      <w:r w:rsidRPr="008744E5">
        <w:rPr>
          <w:rFonts w:ascii="Arial" w:eastAsia="SimSun" w:hAnsi="Arial" w:cs="Arial"/>
          <w:b/>
          <w:bCs/>
          <w:noProof/>
          <w:sz w:val="24"/>
          <w:lang w:val="en-US" w:eastAsia="en-US"/>
        </w:rPr>
        <w:t>Nanjing, China, 23 - 27 May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541C82" w:rsidRPr="00541C82">
        <w:rPr>
          <w:rFonts w:cs="Arial"/>
          <w:bCs/>
          <w:sz w:val="22"/>
          <w:szCs w:val="24"/>
          <w:lang w:val="en-US"/>
        </w:rPr>
        <w:t>6.13.5.3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E417A0">
        <w:rPr>
          <w:rFonts w:ascii="Arial" w:hAnsi="Arial" w:cs="Arial"/>
          <w:bCs/>
          <w:sz w:val="22"/>
          <w:szCs w:val="24"/>
        </w:rPr>
        <w:t xml:space="preserve">BS PUSCH </w:t>
      </w:r>
      <w:r w:rsidR="0084763D">
        <w:rPr>
          <w:rFonts w:ascii="Arial" w:hAnsi="Arial" w:cs="Arial"/>
          <w:bCs/>
          <w:sz w:val="22"/>
          <w:szCs w:val="24"/>
        </w:rPr>
        <w:t>Simulation Assumptions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EE7878">
        <w:rPr>
          <w:rFonts w:ascii="Arial" w:hAnsi="Arial" w:cs="Arial"/>
          <w:bCs/>
          <w:sz w:val="22"/>
          <w:szCs w:val="24"/>
        </w:rPr>
        <w:t>Discussion</w:t>
      </w:r>
    </w:p>
    <w:p w:rsidR="00414B8B" w:rsidRPr="00F06E80" w:rsidRDefault="00414B8B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414B8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351062" w:rsidRDefault="000B6F87" w:rsidP="009052F1">
      <w:pPr>
        <w:rPr>
          <w:rFonts w:eastAsia="MS Mincho"/>
          <w:lang w:val="en-US" w:bidi="hi-IN"/>
        </w:rPr>
      </w:pPr>
      <w:r>
        <w:rPr>
          <w:rFonts w:eastAsia="MS Mincho"/>
          <w:lang w:bidi="hi-IN"/>
        </w:rPr>
        <w:t xml:space="preserve">New PUSCH formats are introduced for </w:t>
      </w:r>
      <w:r w:rsidR="000F0617">
        <w:rPr>
          <w:rFonts w:eastAsia="MS Mincho"/>
          <w:lang w:bidi="hi-IN"/>
        </w:rPr>
        <w:t xml:space="preserve">supporting </w:t>
      </w:r>
      <w:r>
        <w:rPr>
          <w:rFonts w:eastAsia="MS Mincho"/>
          <w:lang w:bidi="hi-IN"/>
        </w:rPr>
        <w:t>NB-IoT</w:t>
      </w:r>
      <w:r w:rsidR="000F0617">
        <w:rPr>
          <w:rFonts w:eastAsia="MS Mincho"/>
          <w:lang w:bidi="hi-IN"/>
        </w:rPr>
        <w:t xml:space="preserve"> UEs </w:t>
      </w:r>
      <w:r w:rsidR="004E42F7">
        <w:rPr>
          <w:rFonts w:eastAsia="MS Mincho"/>
          <w:lang w:bidi="hi-IN"/>
        </w:rPr>
        <w:t>with</w:t>
      </w:r>
      <w:r>
        <w:rPr>
          <w:rFonts w:eastAsia="MS Mincho"/>
          <w:lang w:bidi="hi-IN"/>
        </w:rPr>
        <w:t xml:space="preserve"> 3.75KHz</w:t>
      </w:r>
      <w:r w:rsidR="004E42F7">
        <w:rPr>
          <w:rFonts w:eastAsia="MS Mincho"/>
          <w:lang w:bidi="hi-IN"/>
        </w:rPr>
        <w:t xml:space="preserve"> and 15KHz UL subcarrier spacings. </w:t>
      </w:r>
      <w:r w:rsidR="009052F1" w:rsidRPr="009052F1">
        <w:rPr>
          <w:rFonts w:eastAsia="MS Mincho"/>
          <w:lang w:val="en-US" w:bidi="hi-IN"/>
        </w:rPr>
        <w:t xml:space="preserve">In this paper, we discuss </w:t>
      </w:r>
      <w:r>
        <w:rPr>
          <w:rFonts w:eastAsia="MS Mincho"/>
          <w:lang w:val="en-US" w:bidi="hi-IN"/>
        </w:rPr>
        <w:t>N</w:t>
      </w:r>
      <w:r w:rsidR="000F0617" w:rsidRPr="000F0617">
        <w:rPr>
          <w:rFonts w:eastAsia="MS Mincho"/>
          <w:bCs/>
          <w:lang w:bidi="hi-IN"/>
        </w:rPr>
        <w:t xml:space="preserve">PUSCH </w:t>
      </w:r>
      <w:r>
        <w:rPr>
          <w:rFonts w:eastAsia="MS Mincho"/>
          <w:bCs/>
          <w:lang w:bidi="hi-IN"/>
        </w:rPr>
        <w:t xml:space="preserve">simulation assumptions for </w:t>
      </w:r>
      <w:r w:rsidR="009A1143">
        <w:rPr>
          <w:rFonts w:eastAsia="MS Mincho"/>
          <w:bCs/>
          <w:lang w:bidi="hi-IN"/>
        </w:rPr>
        <w:t xml:space="preserve">BS </w:t>
      </w:r>
      <w:r>
        <w:rPr>
          <w:rFonts w:eastAsia="MS Mincho"/>
          <w:bCs/>
          <w:lang w:bidi="hi-IN"/>
        </w:rPr>
        <w:t xml:space="preserve">NPUSCH </w:t>
      </w:r>
      <w:r w:rsidR="009052F1" w:rsidRPr="009052F1">
        <w:rPr>
          <w:rFonts w:eastAsia="MS Mincho"/>
          <w:bCs/>
          <w:lang w:bidi="hi-IN"/>
        </w:rPr>
        <w:t>performance requirements</w:t>
      </w:r>
      <w:r w:rsidR="009052F1" w:rsidRPr="009052F1">
        <w:rPr>
          <w:rFonts w:eastAsia="MS Mincho"/>
          <w:lang w:val="en-US" w:bidi="hi-IN"/>
        </w:rPr>
        <w:t>.</w:t>
      </w:r>
    </w:p>
    <w:p w:rsidR="00351062" w:rsidRDefault="008667B7" w:rsidP="007E74A1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NB-IoT PUSCH</w:t>
      </w:r>
    </w:p>
    <w:p w:rsidR="008667B7" w:rsidRDefault="008C5D3B" w:rsidP="008667B7">
      <w:r>
        <w:t>For NB-IoT, a</w:t>
      </w:r>
      <w:r w:rsidRPr="008C5D3B">
        <w:t xml:space="preserve"> single antenna port </w:t>
      </w:r>
      <w:r w:rsidRPr="008C5D3B">
        <w:rPr>
          <w:position w:val="-10"/>
        </w:rPr>
        <w:object w:dxaOrig="49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4.8pt;height:14pt" o:ole="">
            <v:imagedata r:id="rId8" o:title=""/>
          </v:shape>
          <o:OLEObject Type="Embed" ProgID="Equation.3" ShapeID="_x0000_i1031" DrawAspect="Content" ObjectID="_1524669469" r:id="rId9"/>
        </w:object>
      </w:r>
      <w:r w:rsidRPr="008C5D3B">
        <w:t xml:space="preserve"> is used for all uplink transmissions. </w:t>
      </w:r>
      <w:r w:rsidR="00B03349">
        <w:t xml:space="preserve">The narrowband physical uplink shared channel supports two formats and each of the format can be transmitted </w:t>
      </w:r>
      <w:r>
        <w:t>with subcarrier</w:t>
      </w:r>
      <w:r w:rsidR="00B03349" w:rsidRPr="00B03349">
        <w:t xml:space="preserve"> spacing</w:t>
      </w:r>
      <w:r w:rsidR="00B03349">
        <w:t xml:space="preserve">s of </w:t>
      </w:r>
      <w:r w:rsidR="00B03349" w:rsidRPr="00EF216F">
        <w:rPr>
          <w:position w:val="-10"/>
        </w:rPr>
        <w:object w:dxaOrig="1060" w:dyaOrig="300">
          <v:shape id="_x0000_i1025" type="#_x0000_t75" style="width:52pt;height:15.2pt" o:ole="">
            <v:imagedata r:id="rId10" o:title=""/>
          </v:shape>
          <o:OLEObject Type="Embed" ProgID="Equation.3" ShapeID="_x0000_i1025" DrawAspect="Content" ObjectID="_1524669470" r:id="rId11"/>
        </w:object>
      </w:r>
      <w:r w:rsidR="00B03349">
        <w:t xml:space="preserve">or </w:t>
      </w:r>
      <w:r w:rsidR="00B03349" w:rsidRPr="00EF216F">
        <w:rPr>
          <w:position w:val="-10"/>
        </w:rPr>
        <w:object w:dxaOrig="1240" w:dyaOrig="300">
          <v:shape id="_x0000_i1026" type="#_x0000_t75" style="width:61.2pt;height:15.2pt" o:ole="">
            <v:imagedata r:id="rId12" o:title=""/>
          </v:shape>
          <o:OLEObject Type="Embed" ProgID="Equation.3" ShapeID="_x0000_i1026" DrawAspect="Content" ObjectID="_1524669471" r:id="rId13"/>
        </w:object>
      </w:r>
      <w:r w:rsidR="00B03349">
        <w:t>.</w:t>
      </w:r>
      <w:r w:rsidR="00360760">
        <w:t xml:space="preserve"> </w:t>
      </w:r>
      <w:r w:rsidR="008667B7">
        <w:t xml:space="preserve">Resource units are used to describe the mapping of the NPUSCH to resource elements. </w:t>
      </w:r>
      <w:r w:rsidR="008667B7" w:rsidRPr="00C12953">
        <w:t xml:space="preserve">A resource </w:t>
      </w:r>
      <w:r w:rsidR="008667B7">
        <w:t xml:space="preserve">unit </w:t>
      </w:r>
      <w:r w:rsidR="008667B7" w:rsidRPr="00C12953">
        <w:t xml:space="preserve">is defined as </w:t>
      </w:r>
      <w:r w:rsidR="008667B7" w:rsidRPr="00EE56D7">
        <w:rPr>
          <w:position w:val="-14"/>
        </w:rPr>
        <w:object w:dxaOrig="960" w:dyaOrig="380">
          <v:shape id="_x0000_i1032" type="#_x0000_t75" style="width:48pt;height:18.8pt" o:ole="">
            <v:imagedata r:id="rId14" o:title=""/>
          </v:shape>
          <o:OLEObject Type="Embed" ProgID="Equation.3" ShapeID="_x0000_i1032" DrawAspect="Content" ObjectID="_1524669472" r:id="rId15"/>
        </w:object>
      </w:r>
      <w:r w:rsidR="008667B7" w:rsidRPr="00C12953">
        <w:t xml:space="preserve"> consecutive </w:t>
      </w:r>
      <w:r w:rsidR="008667B7">
        <w:t>SC-FDMA</w:t>
      </w:r>
      <w:r w:rsidR="008667B7" w:rsidRPr="00C12953">
        <w:t xml:space="preserve"> symbols in the time domain and </w:t>
      </w:r>
      <w:r w:rsidR="008667B7" w:rsidRPr="009037CE">
        <w:rPr>
          <w:position w:val="-10"/>
        </w:rPr>
        <w:object w:dxaOrig="460" w:dyaOrig="340">
          <v:shape id="_x0000_i1033" type="#_x0000_t75" style="width:23.2pt;height:17.2pt" o:ole="">
            <v:imagedata r:id="rId16" o:title=""/>
          </v:shape>
          <o:OLEObject Type="Embed" ProgID="Equation.3" ShapeID="_x0000_i1033" DrawAspect="Content" ObjectID="_1524669473" r:id="rId17"/>
        </w:object>
      </w:r>
      <w:r w:rsidR="008667B7" w:rsidRPr="00C12953">
        <w:t>consecutive subcarriers in the frequency domain</w:t>
      </w:r>
      <w:r w:rsidR="008667B7">
        <w:t xml:space="preserve">, where </w:t>
      </w:r>
      <w:r w:rsidR="008667B7" w:rsidRPr="009037CE">
        <w:rPr>
          <w:position w:val="-10"/>
        </w:rPr>
        <w:object w:dxaOrig="460" w:dyaOrig="340">
          <v:shape id="_x0000_i1034" type="#_x0000_t75" style="width:23.2pt;height:17.2pt" o:ole="">
            <v:imagedata r:id="rId16" o:title=""/>
          </v:shape>
          <o:OLEObject Type="Embed" ProgID="Equation.3" ShapeID="_x0000_i1034" DrawAspect="Content" ObjectID="_1524669474" r:id="rId18"/>
        </w:object>
      </w:r>
      <w:r w:rsidR="008667B7">
        <w:t xml:space="preserve"> and </w:t>
      </w:r>
      <w:r w:rsidR="008667B7" w:rsidRPr="00C12953">
        <w:rPr>
          <w:position w:val="-14"/>
        </w:rPr>
        <w:object w:dxaOrig="540" w:dyaOrig="380">
          <v:shape id="_x0000_i1035" type="#_x0000_t75" style="width:26.8pt;height:18.8pt" o:ole="">
            <v:imagedata r:id="rId19" o:title=""/>
          </v:shape>
          <o:OLEObject Type="Embed" ProgID="Equation.3" ShapeID="_x0000_i1035" DrawAspect="Content" ObjectID="_1524669475" r:id="rId20"/>
        </w:object>
      </w:r>
      <w:r w:rsidR="008667B7">
        <w:t xml:space="preserve"> are given by Table 1.</w:t>
      </w:r>
      <w:r w:rsidR="009A1143">
        <w:t xml:space="preserve"> </w:t>
      </w:r>
      <w:r w:rsidR="00283BE2" w:rsidRPr="009A1143">
        <w:t>T</w:t>
      </w:r>
      <w:r w:rsidR="00283BE2" w:rsidRPr="009A1143">
        <w:rPr>
          <w:rFonts w:hint="eastAsia"/>
        </w:rPr>
        <w:t>he value of</w:t>
      </w:r>
      <w:r w:rsidR="00283BE2" w:rsidRPr="009A1143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slots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 w:rsidR="00283BE2" w:rsidRPr="009A1143">
        <w:rPr>
          <w:rFonts w:hint="eastAsia"/>
        </w:rPr>
        <w:t xml:space="preserve"> </w:t>
      </w:r>
      <w:r w:rsidR="00283BE2" w:rsidRPr="009A1143">
        <w:t xml:space="preserve">is 4 for both </w:t>
      </w:r>
      <m:oMath>
        <m:r>
          <w:rPr>
            <w:rFonts w:ascii="Cambria Math" w:hAnsi="Cambria Math"/>
          </w:rPr>
          <m:t>∆f=3.75KHz</m:t>
        </m:r>
      </m:oMath>
      <w:r w:rsidR="00283BE2" w:rsidRPr="009A1143">
        <w:t xml:space="preserve"> and </w:t>
      </w:r>
      <m:oMath>
        <m:r>
          <w:rPr>
            <w:rFonts w:ascii="Cambria Math" w:hAnsi="Cambria Math"/>
          </w:rPr>
          <m:t>∆f=15KHz</m:t>
        </m:r>
      </m:oMath>
      <w:r w:rsidR="00283BE2" w:rsidRPr="009A1143">
        <w:t xml:space="preserve">. For </w:t>
      </w:r>
      <w:r w:rsidR="009A1143" w:rsidRPr="009A1143">
        <w:object w:dxaOrig="1219" w:dyaOrig="300">
          <v:shape id="_x0000_i1046" type="#_x0000_t75" style="width:60.4pt;height:15.2pt" o:ole="">
            <v:imagedata r:id="rId21" o:title=""/>
          </v:shape>
          <o:OLEObject Type="Embed" ProgID="Equation.3" ShapeID="_x0000_i1046" DrawAspect="Content" ObjectID="_1524669476" r:id="rId22"/>
        </w:object>
      </w:r>
      <w:r w:rsidR="00283BE2" w:rsidRPr="009A1143">
        <w:t xml:space="preserve">, a radio frame contains 5 slots (2ms/slot) and 48 subcarriers. For </w:t>
      </w:r>
      <m:oMath>
        <m:r>
          <w:rPr>
            <w:rFonts w:ascii="Cambria Math" w:hAnsi="Cambria Math"/>
          </w:rPr>
          <m:t>∆f=15KHz</m:t>
        </m:r>
      </m:oMath>
      <w:r w:rsidR="00283BE2" w:rsidRPr="009A1143">
        <w:t>, a radio frame contains 20 slots, as legacy LTE.</w:t>
      </w:r>
    </w:p>
    <w:p w:rsidR="008667B7" w:rsidRDefault="008667B7" w:rsidP="008667B7">
      <w:pPr>
        <w:pStyle w:val="TH"/>
      </w:pPr>
      <w:r w:rsidRPr="00C12953">
        <w:t xml:space="preserve">Table </w:t>
      </w:r>
      <w:r>
        <w:t>1</w:t>
      </w:r>
      <w:r w:rsidRPr="00C12953">
        <w:t xml:space="preserve">: </w:t>
      </w:r>
      <w:r>
        <w:t xml:space="preserve">Supported combinations of </w:t>
      </w:r>
      <w:r w:rsidRPr="009037CE">
        <w:rPr>
          <w:position w:val="-10"/>
        </w:rPr>
        <w:object w:dxaOrig="460" w:dyaOrig="340">
          <v:shape id="_x0000_i1036" type="#_x0000_t75" style="width:23.2pt;height:17.2pt" o:ole="">
            <v:imagedata r:id="rId16" o:title=""/>
          </v:shape>
          <o:OLEObject Type="Embed" ProgID="Equation.3" ShapeID="_x0000_i1036" DrawAspect="Content" ObjectID="_1524669477" r:id="rId23"/>
        </w:object>
      </w:r>
      <w:r>
        <w:t xml:space="preserve">, </w:t>
      </w:r>
      <w:r w:rsidRPr="009037CE">
        <w:rPr>
          <w:position w:val="-10"/>
        </w:rPr>
        <w:object w:dxaOrig="499" w:dyaOrig="340">
          <v:shape id="_x0000_i1037" type="#_x0000_t75" style="width:24.8pt;height:17.2pt" o:ole="">
            <v:imagedata r:id="rId24" o:title=""/>
          </v:shape>
          <o:OLEObject Type="Embed" ProgID="Equation.3" ShapeID="_x0000_i1037" DrawAspect="Content" ObjectID="_1524669478" r:id="rId25"/>
        </w:object>
      </w:r>
      <w:r>
        <w:rPr>
          <w:b w:val="0"/>
        </w:rPr>
        <w:t xml:space="preserve">, and </w:t>
      </w:r>
      <w:r w:rsidRPr="00C12953">
        <w:rPr>
          <w:position w:val="-14"/>
        </w:rPr>
        <w:object w:dxaOrig="540" w:dyaOrig="380">
          <v:shape id="_x0000_i1038" type="#_x0000_t75" style="width:26.8pt;height:18.8pt" o:ole="">
            <v:imagedata r:id="rId26" o:title=""/>
          </v:shape>
          <o:OLEObject Type="Embed" ProgID="Equation.3" ShapeID="_x0000_i1038" DrawAspect="Content" ObjectID="_1524669479" r:id="rId27"/>
        </w:object>
      </w:r>
      <w:r>
        <w:t xml:space="preserve"> [TS 36.211]</w:t>
      </w:r>
    </w:p>
    <w:tbl>
      <w:tblPr>
        <w:tblW w:w="0" w:type="auto"/>
        <w:jc w:val="center"/>
        <w:tblLayout w:type="fixed"/>
        <w:tblLook w:val="01E0"/>
      </w:tblPr>
      <w:tblGrid>
        <w:gridCol w:w="2073"/>
        <w:gridCol w:w="1401"/>
        <w:gridCol w:w="1401"/>
        <w:gridCol w:w="1401"/>
      </w:tblGrid>
      <w:tr w:rsidR="008667B7" w:rsidTr="00B87571">
        <w:trPr>
          <w:cantSplit/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67B7" w:rsidRPr="0006397B" w:rsidRDefault="008667B7" w:rsidP="00B87571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NPUSCH format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67B7" w:rsidRPr="0006397B" w:rsidRDefault="008667B7" w:rsidP="00B87571">
            <w:pPr>
              <w:pStyle w:val="TAH"/>
              <w:rPr>
                <w:lang w:eastAsia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7800" cy="177800"/>
                  <wp:effectExtent l="0" t="0" r="0" b="0"/>
                  <wp:docPr id="4" name="Picture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67B7" w:rsidRPr="0006397B" w:rsidRDefault="008667B7" w:rsidP="00B87571">
            <w:pPr>
              <w:pStyle w:val="TAH"/>
              <w:rPr>
                <w:lang w:eastAsia="en-US"/>
              </w:rPr>
            </w:pPr>
            <w:r w:rsidRPr="0006397B">
              <w:rPr>
                <w:position w:val="-10"/>
                <w:lang w:eastAsia="en-US"/>
              </w:rPr>
              <w:object w:dxaOrig="460" w:dyaOrig="340">
                <v:shape id="_x0000_i1039" type="#_x0000_t75" style="width:23.2pt;height:17.2pt" o:ole="">
                  <v:imagedata r:id="rId29" o:title=""/>
                </v:shape>
                <o:OLEObject Type="Embed" ProgID="Equation.3" ShapeID="_x0000_i1039" DrawAspect="Content" ObjectID="_1524669480" r:id="rId30"/>
              </w:objec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667B7" w:rsidRPr="0006397B" w:rsidRDefault="008667B7" w:rsidP="00B87571">
            <w:pPr>
              <w:pStyle w:val="TAH"/>
              <w:rPr>
                <w:lang w:eastAsia="en-US"/>
              </w:rPr>
            </w:pPr>
            <w:r w:rsidRPr="0006397B">
              <w:rPr>
                <w:position w:val="-10"/>
                <w:lang w:eastAsia="en-US"/>
              </w:rPr>
              <w:object w:dxaOrig="499" w:dyaOrig="340">
                <v:shape id="_x0000_i1040" type="#_x0000_t75" style="width:24.8pt;height:17.2pt" o:ole="">
                  <v:imagedata r:id="rId31" o:title=""/>
                </v:shape>
                <o:OLEObject Type="Embed" ProgID="Equation.3" ShapeID="_x0000_i1040" DrawAspect="Content" ObjectID="_1524669481" r:id="rId32"/>
              </w:objec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16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jc w:val="left"/>
              <w:rPr>
                <w:lang w:eastAsia="en-US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16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7B7" w:rsidRPr="0006397B" w:rsidRDefault="008667B7" w:rsidP="00B87571">
            <w:pPr>
              <w:pStyle w:val="TAC"/>
              <w:jc w:val="left"/>
              <w:rPr>
                <w:lang w:eastAsia="en-US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8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7B7" w:rsidRPr="0006397B" w:rsidRDefault="008667B7" w:rsidP="00B87571">
            <w:pPr>
              <w:pStyle w:val="TAC"/>
              <w:jc w:val="left"/>
              <w:rPr>
                <w:lang w:eastAsia="en-US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4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B7" w:rsidRPr="0006397B" w:rsidRDefault="008667B7" w:rsidP="00B87571">
            <w:pPr>
              <w:pStyle w:val="TAC"/>
              <w:jc w:val="left"/>
              <w:rPr>
                <w:lang w:eastAsia="en-US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2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7B7" w:rsidRPr="00241A4C" w:rsidRDefault="008667B7" w:rsidP="00B87571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3.75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667B7" w:rsidTr="00B87571">
        <w:trPr>
          <w:cantSplit/>
          <w:jc w:val="center"/>
        </w:trPr>
        <w:tc>
          <w:tcPr>
            <w:tcW w:w="2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15 kHz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 w:rsidRPr="0006397B">
              <w:rPr>
                <w:lang w:eastAsia="en-US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7B7" w:rsidRPr="0006397B" w:rsidRDefault="008667B7" w:rsidP="00B87571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8667B7" w:rsidRDefault="008667B7" w:rsidP="008667B7">
      <w:pPr>
        <w:pStyle w:val="B1"/>
      </w:pPr>
    </w:p>
    <w:p w:rsidR="008667B7" w:rsidRPr="008667B7" w:rsidRDefault="00C5317D" w:rsidP="008667B7">
      <w:pPr>
        <w:rPr>
          <w:bCs/>
          <w:iCs/>
          <w:lang w:val="en-US"/>
        </w:rPr>
      </w:pPr>
      <w:r>
        <w:t>T</w:t>
      </w:r>
      <w:r w:rsidRPr="008667B7">
        <w:t xml:space="preserve">he common PUSCH configuration </w:t>
      </w:r>
      <w:r>
        <w:t xml:space="preserve">is set in </w:t>
      </w:r>
      <w:r w:rsidR="008667B7" w:rsidRPr="008667B7">
        <w:rPr>
          <w:i/>
        </w:rPr>
        <w:t>PUSCH-ConfigCommon-NB</w:t>
      </w:r>
      <w:r w:rsidR="008667B7" w:rsidRPr="008667B7">
        <w:t xml:space="preserve"> to specify and </w:t>
      </w:r>
      <w:r w:rsidR="008667B7" w:rsidRPr="008667B7">
        <w:rPr>
          <w:i/>
        </w:rPr>
        <w:t>PUSCH-ConfigDedicated</w:t>
      </w:r>
      <w:r w:rsidR="008667B7" w:rsidRPr="008667B7">
        <w:t xml:space="preserve"> is used to specify the UE specific PUSCH configuration </w:t>
      </w:r>
      <w:r w:rsidR="00FB064A">
        <w:t xml:space="preserve">in </w:t>
      </w:r>
      <w:r w:rsidR="008667B7" w:rsidRPr="008667B7">
        <w:t xml:space="preserve">TS 36.331. NB-IoT PUSCH configuration </w:t>
      </w:r>
      <w:r w:rsidR="008667B7" w:rsidRPr="008667B7">
        <w:rPr>
          <w:bCs/>
          <w:iCs/>
          <w:lang w:val="en-US"/>
        </w:rPr>
        <w:t>contains the</w:t>
      </w:r>
      <w:r w:rsidR="008667B7" w:rsidRPr="008667B7">
        <w:rPr>
          <w:bCs/>
          <w:i/>
          <w:iCs/>
          <w:lang w:val="en-US"/>
        </w:rPr>
        <w:t xml:space="preserve"> </w:t>
      </w:r>
      <w:r w:rsidR="008667B7" w:rsidRPr="008667B7">
        <w:rPr>
          <w:bCs/>
          <w:iCs/>
          <w:lang w:val="en-US"/>
        </w:rPr>
        <w:t>following parameters</w:t>
      </w:r>
      <w:r w:rsidR="00330412">
        <w:rPr>
          <w:bCs/>
          <w:iCs/>
          <w:lang w:val="en-US"/>
        </w:rPr>
        <w:t xml:space="preserve"> [5]:</w:t>
      </w:r>
    </w:p>
    <w:p w:rsidR="009F72CC" w:rsidRPr="00852DE5" w:rsidRDefault="009F72CC" w:rsidP="008667B7">
      <w:pPr>
        <w:numPr>
          <w:ilvl w:val="0"/>
          <w:numId w:val="16"/>
        </w:numPr>
      </w:pPr>
      <w:r w:rsidRPr="00852DE5">
        <w:t>ackNack-NumRepetitions: {r1, r2, r4, r8, r16, r32, r64, r128}</w:t>
      </w:r>
    </w:p>
    <w:p w:rsidR="009F72CC" w:rsidRPr="00852DE5" w:rsidRDefault="009F72CC" w:rsidP="008667B7">
      <w:pPr>
        <w:numPr>
          <w:ilvl w:val="0"/>
          <w:numId w:val="16"/>
        </w:numPr>
      </w:pPr>
      <w:r w:rsidRPr="00852DE5">
        <w:t>srs-SubframeConfig: {0, …, 15}</w:t>
      </w:r>
    </w:p>
    <w:p w:rsidR="009F72CC" w:rsidRPr="00852DE5" w:rsidRDefault="009F72CC" w:rsidP="008667B7">
      <w:pPr>
        <w:numPr>
          <w:ilvl w:val="0"/>
          <w:numId w:val="16"/>
        </w:numPr>
      </w:pPr>
      <w:r w:rsidRPr="00852DE5">
        <w:t xml:space="preserve">dmrs-Config: </w:t>
      </w:r>
    </w:p>
    <w:p w:rsidR="009F72CC" w:rsidRPr="00852DE5" w:rsidRDefault="009F72CC" w:rsidP="008667B7">
      <w:pPr>
        <w:numPr>
          <w:ilvl w:val="1"/>
          <w:numId w:val="16"/>
        </w:numPr>
      </w:pPr>
      <w:r w:rsidRPr="00852DE5">
        <w:t>threeTone-BaseSequence: (0..15)</w:t>
      </w:r>
    </w:p>
    <w:p w:rsidR="009F72CC" w:rsidRPr="00852DE5" w:rsidRDefault="009F72CC" w:rsidP="008667B7">
      <w:pPr>
        <w:numPr>
          <w:ilvl w:val="1"/>
          <w:numId w:val="16"/>
        </w:numPr>
      </w:pPr>
      <w:r w:rsidRPr="00852DE5">
        <w:t>threeTone-BaseSequence: (0..3)</w:t>
      </w:r>
    </w:p>
    <w:p w:rsidR="009F72CC" w:rsidRPr="00852DE5" w:rsidRDefault="009F72CC" w:rsidP="008667B7">
      <w:pPr>
        <w:numPr>
          <w:ilvl w:val="1"/>
          <w:numId w:val="16"/>
        </w:numPr>
      </w:pPr>
      <w:r w:rsidRPr="00852DE5">
        <w:t>sixTone-BaseSequence: (0..15)</w:t>
      </w:r>
    </w:p>
    <w:p w:rsidR="009F72CC" w:rsidRPr="00852DE5" w:rsidRDefault="009F72CC" w:rsidP="008667B7">
      <w:pPr>
        <w:numPr>
          <w:ilvl w:val="1"/>
          <w:numId w:val="16"/>
        </w:numPr>
      </w:pPr>
      <w:r w:rsidRPr="00852DE5">
        <w:lastRenderedPageBreak/>
        <w:t>sixTone-CyclicShift-r13: (0..3)</w:t>
      </w:r>
    </w:p>
    <w:p w:rsidR="009F72CC" w:rsidRPr="00852DE5" w:rsidRDefault="009F72CC" w:rsidP="008667B7">
      <w:pPr>
        <w:numPr>
          <w:ilvl w:val="0"/>
          <w:numId w:val="16"/>
        </w:numPr>
      </w:pPr>
      <w:r w:rsidRPr="00852DE5">
        <w:t>pusch-allSymbols</w:t>
      </w:r>
    </w:p>
    <w:p w:rsidR="00360760" w:rsidRPr="00360760" w:rsidRDefault="00360760" w:rsidP="00360760">
      <w:pPr>
        <w:rPr>
          <w:lang w:val="en-US"/>
        </w:rPr>
      </w:pPr>
      <w:r w:rsidRPr="00360760">
        <w:rPr>
          <w:lang w:val="en-US"/>
        </w:rPr>
        <w:t>NB-IoT PUSCH supports two new PUSCH formats:</w:t>
      </w:r>
      <w:r>
        <w:rPr>
          <w:lang w:val="en-US"/>
        </w:rPr>
        <w:t xml:space="preserve"> </w:t>
      </w:r>
    </w:p>
    <w:p w:rsidR="00360760" w:rsidRPr="00360760" w:rsidRDefault="00360760" w:rsidP="00360760">
      <w:pPr>
        <w:numPr>
          <w:ilvl w:val="0"/>
          <w:numId w:val="11"/>
        </w:numPr>
        <w:rPr>
          <w:lang w:val="en-US"/>
        </w:rPr>
      </w:pPr>
      <w:r w:rsidRPr="00360760">
        <w:rPr>
          <w:lang w:val="en-US"/>
        </w:rPr>
        <w:t>NPUSCH format 1, used to carry the UL-SCH</w:t>
      </w:r>
    </w:p>
    <w:p w:rsidR="00360760" w:rsidRPr="00360760" w:rsidRDefault="00360760" w:rsidP="00360760">
      <w:pPr>
        <w:numPr>
          <w:ilvl w:val="1"/>
          <w:numId w:val="11"/>
        </w:numPr>
        <w:rPr>
          <w:lang w:val="en-US"/>
        </w:rPr>
      </w:pPr>
      <w:r w:rsidRPr="00360760">
        <w:rPr>
          <w:bCs/>
        </w:rPr>
        <w:t xml:space="preserve">Modulation: BPSK or QPSK for </w:t>
      </w:r>
      <w:r w:rsidR="008C5D3B" w:rsidRPr="008C5D3B">
        <w:rPr>
          <w:bCs/>
          <w:position w:val="-10"/>
        </w:rPr>
        <w:object w:dxaOrig="480" w:dyaOrig="360">
          <v:shape id="_x0000_i1027" type="#_x0000_t75" style="width:24pt;height:18.4pt" o:ole="">
            <v:imagedata r:id="rId33" o:title=""/>
          </v:shape>
          <o:OLEObject Type="Embed" ProgID="Equation.3" ShapeID="_x0000_i1027" DrawAspect="Content" ObjectID="_1524669482" r:id="rId34"/>
        </w:object>
      </w:r>
      <w:r w:rsidRPr="00360760">
        <w:rPr>
          <w:bCs/>
        </w:rPr>
        <w:t xml:space="preserve">=1, QPSK for </w:t>
      </w:r>
      <w:r w:rsidR="008C5D3B" w:rsidRPr="008C5D3B">
        <w:rPr>
          <w:bCs/>
          <w:position w:val="-10"/>
        </w:rPr>
        <w:object w:dxaOrig="1160" w:dyaOrig="360">
          <v:shape id="_x0000_i1028" type="#_x0000_t75" style="width:58pt;height:18.4pt" o:ole="">
            <v:imagedata r:id="rId35" o:title=""/>
          </v:shape>
          <o:OLEObject Type="Embed" ProgID="Equation.3" ShapeID="_x0000_i1028" DrawAspect="Content" ObjectID="_1524669483" r:id="rId36"/>
        </w:object>
      </w:r>
    </w:p>
    <w:p w:rsidR="00360760" w:rsidRDefault="00360760" w:rsidP="00360760">
      <w:pPr>
        <w:numPr>
          <w:ilvl w:val="1"/>
          <w:numId w:val="11"/>
        </w:numPr>
        <w:rPr>
          <w:lang w:val="en-US"/>
        </w:rPr>
      </w:pPr>
      <w:r w:rsidRPr="00360760">
        <w:rPr>
          <w:lang w:val="en-US"/>
        </w:rPr>
        <w:t>The coding steps for NPUSCH format 1 includes CRC attachment, channel coding, and rate matching</w:t>
      </w:r>
    </w:p>
    <w:p w:rsidR="00283BE2" w:rsidRPr="008C5D3B" w:rsidRDefault="00283BE2" w:rsidP="00360760">
      <w:pPr>
        <w:numPr>
          <w:ilvl w:val="1"/>
          <w:numId w:val="11"/>
        </w:numPr>
        <w:rPr>
          <w:lang w:val="en-US"/>
        </w:rPr>
      </w:pPr>
      <w:r w:rsidRPr="00283BE2">
        <w:t xml:space="preserve">NPUSCH transmission is repeated in </w:t>
      </w:r>
      <w:r w:rsidRPr="00283BE2">
        <w:rPr>
          <w:i/>
        </w:rPr>
        <w:t xml:space="preserve">N </w:t>
      </w:r>
      <w:r w:rsidRPr="00283BE2">
        <w:t xml:space="preserve">times, where </w:t>
      </w:r>
      <m:oMath>
        <m:r>
          <w:rPr>
            <w:rFonts w:ascii="Cambria Math" w:hAnsi="Cambria Math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Rep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RU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slots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  <m:r>
          <w:rPr>
            <w:rFonts w:ascii="Cambria Math" w:hAnsi="Cambria Math"/>
          </w:rPr>
          <m:t>.</m:t>
        </m:r>
      </m:oMath>
      <w:r w:rsidRPr="00283BE2">
        <w:t xml:space="preserve"> where </w:t>
      </w:r>
      <w:r w:rsidRPr="00283BE2">
        <w:rPr>
          <w:rFonts w:hint="eastAsia"/>
        </w:rPr>
        <w:t xml:space="preserve">the value of repetition number </w:t>
      </w:r>
      <w:r w:rsidR="008C5D3B" w:rsidRPr="008C5D3B">
        <w:rPr>
          <w:position w:val="-14"/>
        </w:rPr>
        <w:object w:dxaOrig="499" w:dyaOrig="400">
          <v:shape id="_x0000_i1029" type="#_x0000_t75" style="width:24.8pt;height:20pt" o:ole="">
            <v:imagedata r:id="rId37" o:title=""/>
          </v:shape>
          <o:OLEObject Type="Embed" ProgID="Equation.3" ShapeID="_x0000_i1029" DrawAspect="Content" ObjectID="_1524669484" r:id="rId38"/>
        </w:object>
      </w:r>
      <w:r w:rsidRPr="00283BE2">
        <w:t xml:space="preserve"> {1, 2, 4, 8, 16, 32, 64, 128} and </w:t>
      </w:r>
      <w:r w:rsidRPr="00283BE2">
        <w:rPr>
          <w:rFonts w:hint="eastAsia"/>
        </w:rPr>
        <w:t xml:space="preserve">the value of </w:t>
      </w:r>
      <w:r w:rsidRPr="00283BE2">
        <w:t>resource unit</w:t>
      </w:r>
      <w:r w:rsidRPr="00283BE2">
        <w:rPr>
          <w:rFonts w:hint="eastAsia"/>
        </w:rPr>
        <w:t xml:space="preserve"> </w:t>
      </w:r>
      <w:r w:rsidR="008C5D3B" w:rsidRPr="008C5D3B">
        <w:rPr>
          <w:position w:val="-12"/>
        </w:rPr>
        <w:object w:dxaOrig="460" w:dyaOrig="380">
          <v:shape id="_x0000_i1030" type="#_x0000_t75" style="width:22.4pt;height:18.8pt" o:ole="">
            <v:imagedata r:id="rId39" o:title=""/>
          </v:shape>
          <o:OLEObject Type="Embed" ProgID="Equation.3" ShapeID="_x0000_i1030" DrawAspect="Content" ObjectID="_1524669485" r:id="rId40"/>
        </w:object>
      </w:r>
      <w:r w:rsidRPr="00283BE2">
        <w:t xml:space="preserve">{1, …, 10} are given in </w:t>
      </w:r>
      <w:r w:rsidRPr="00283BE2">
        <w:rPr>
          <w:rFonts w:hint="eastAsia"/>
        </w:rPr>
        <w:t>the corresponding DCI</w:t>
      </w:r>
      <w:r w:rsidRPr="00283BE2">
        <w:t xml:space="preserve"> and </w:t>
      </w:r>
      <w:r w:rsidRPr="00283BE2">
        <w:rPr>
          <w:rFonts w:hint="eastAsia"/>
        </w:rPr>
        <w:t>the value of</w:t>
      </w:r>
      <w:r w:rsidRPr="00283BE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slots</m:t>
            </m:r>
          </m:sub>
          <m:sup>
            <m:r>
              <w:rPr>
                <w:rFonts w:ascii="Cambria Math" w:hAnsi="Cambria Math"/>
              </w:rPr>
              <m:t>UL</m:t>
            </m:r>
          </m:sup>
        </m:sSubSup>
      </m:oMath>
      <w:r w:rsidRPr="00283BE2">
        <w:rPr>
          <w:rFonts w:hint="eastAsia"/>
        </w:rPr>
        <w:t xml:space="preserve"> </w:t>
      </w:r>
      <w:r w:rsidRPr="00283BE2">
        <w:t xml:space="preserve">(16 for </w:t>
      </w:r>
      <m:oMath>
        <m:r>
          <w:rPr>
            <w:rFonts w:ascii="Cambria Math" w:hAnsi="Cambria Math"/>
          </w:rPr>
          <m:t>∆f=3.75KHz</m:t>
        </m:r>
      </m:oMath>
      <w:r w:rsidRPr="00283BE2">
        <w:t xml:space="preserve">, and {2,4,8,16} for </w:t>
      </w:r>
      <m:oMath>
        <m:r>
          <w:rPr>
            <w:rFonts w:ascii="Cambria Math" w:hAnsi="Cambria Math"/>
          </w:rPr>
          <m:t>∆f=15KHz</m:t>
        </m:r>
      </m:oMath>
      <w:r w:rsidRPr="00283BE2">
        <w:t>) is the number of NB-IoT UL slots of the resource unit corresponding to the allocated number of subcarriers in the corresponding DCI.</w:t>
      </w:r>
    </w:p>
    <w:p w:rsidR="00360760" w:rsidRPr="00360760" w:rsidRDefault="00360760" w:rsidP="00360760">
      <w:pPr>
        <w:numPr>
          <w:ilvl w:val="0"/>
          <w:numId w:val="11"/>
        </w:numPr>
        <w:rPr>
          <w:lang w:val="en-US"/>
        </w:rPr>
      </w:pPr>
      <w:r w:rsidRPr="00360760">
        <w:rPr>
          <w:lang w:val="en-US"/>
        </w:rPr>
        <w:t>NPUSCH format 2, used to carry ACK/</w:t>
      </w:r>
      <w:r w:rsidRPr="00360760">
        <w:t xml:space="preserve"> NACK </w:t>
      </w:r>
      <w:r w:rsidRPr="00360760">
        <w:rPr>
          <w:lang w:val="en-US"/>
        </w:rPr>
        <w:t>information</w:t>
      </w:r>
    </w:p>
    <w:p w:rsidR="00360760" w:rsidRPr="00360760" w:rsidRDefault="00360760" w:rsidP="00360760">
      <w:pPr>
        <w:numPr>
          <w:ilvl w:val="1"/>
          <w:numId w:val="11"/>
        </w:numPr>
        <w:rPr>
          <w:lang w:val="en-US"/>
        </w:rPr>
      </w:pPr>
      <w:r w:rsidRPr="00360760">
        <w:rPr>
          <w:bCs/>
        </w:rPr>
        <w:t xml:space="preserve">Modulation: BPSK only with </w:t>
      </w:r>
      <w:r w:rsidR="00AD0C7F" w:rsidRPr="00AD0C7F">
        <w:rPr>
          <w:bCs/>
          <w:position w:val="-10"/>
        </w:rPr>
        <w:object w:dxaOrig="480" w:dyaOrig="360">
          <v:shape id="_x0000_i1043" type="#_x0000_t75" style="width:24pt;height:18.4pt" o:ole="">
            <v:imagedata r:id="rId41" o:title=""/>
          </v:shape>
          <o:OLEObject Type="Embed" ProgID="Equation.3" ShapeID="_x0000_i1043" DrawAspect="Content" ObjectID="_1524669486" r:id="rId42"/>
        </w:object>
      </w:r>
      <w:r w:rsidRPr="00360760">
        <w:rPr>
          <w:bCs/>
        </w:rPr>
        <w:t>=1</w:t>
      </w:r>
    </w:p>
    <w:p w:rsidR="00360760" w:rsidRDefault="00360760" w:rsidP="00360760">
      <w:pPr>
        <w:numPr>
          <w:ilvl w:val="1"/>
          <w:numId w:val="11"/>
        </w:numPr>
        <w:rPr>
          <w:lang w:val="en-US"/>
        </w:rPr>
      </w:pPr>
      <w:r w:rsidRPr="00360760">
        <w:rPr>
          <w:lang w:val="en-US"/>
        </w:rPr>
        <w:t>The coding steps for NPUSCH format 2 includes only channel coding, where 1 HARQ ACK/</w:t>
      </w:r>
      <w:r w:rsidRPr="00360760">
        <w:t xml:space="preserve"> NACK </w:t>
      </w:r>
      <w:r w:rsidRPr="00360760">
        <w:rPr>
          <w:lang w:val="en-US"/>
        </w:rPr>
        <w:t>bit is coded into 16 all ‘0’ or all ‘1’ bits.</w:t>
      </w:r>
    </w:p>
    <w:p w:rsidR="00283BE2" w:rsidRDefault="00283BE2" w:rsidP="00283BE2">
      <w:pPr>
        <w:pStyle w:val="ListParagraph"/>
        <w:numPr>
          <w:ilvl w:val="1"/>
          <w:numId w:val="11"/>
        </w:numPr>
      </w:pPr>
      <w:r w:rsidRPr="00360760">
        <w:t xml:space="preserve">When a UE detects a NPDSCH transmission intended for the UE and for which an ACK/NACK shall be provided, start, the UE will need to send NPUSCH carrying ACK/NACK response using NPUSCH format 2 in </w:t>
      </w:r>
      <w:r w:rsidRPr="00283BE2">
        <w:rPr>
          <w:i/>
        </w:rPr>
        <w:t>N</w:t>
      </w:r>
      <w:r w:rsidRPr="00360760">
        <w:t xml:space="preserve"> consecutive NB-IoT UL slots, where </w:t>
      </w:r>
      <w:r w:rsidR="00AD0C7F" w:rsidRPr="00AD0C7F">
        <w:rPr>
          <w:position w:val="-14"/>
        </w:rPr>
        <w:object w:dxaOrig="1320" w:dyaOrig="400">
          <v:shape id="_x0000_i1044" type="#_x0000_t75" style="width:65.2pt;height:19.6pt" o:ole="">
            <v:imagedata r:id="rId43" o:title=""/>
          </v:shape>
          <o:OLEObject Type="Embed" ProgID="Equation.3" ShapeID="_x0000_i1044" DrawAspect="Content" ObjectID="_1524669487" r:id="rId44"/>
        </w:object>
      </w:r>
      <w:r w:rsidRPr="00360760">
        <w:rPr>
          <w:rFonts w:eastAsia="Times New Roman"/>
        </w:rPr>
        <w:t xml:space="preserve">, where </w:t>
      </w:r>
      <w:r w:rsidRPr="00360760">
        <w:rPr>
          <w:rFonts w:eastAsia="Times New Roman" w:hint="eastAsia"/>
        </w:rPr>
        <w:t xml:space="preserve">the value of </w:t>
      </w:r>
      <w:r w:rsidR="00AD0C7F" w:rsidRPr="00AD0C7F">
        <w:rPr>
          <w:position w:val="-14"/>
        </w:rPr>
        <w:object w:dxaOrig="499" w:dyaOrig="400">
          <v:shape id="_x0000_i1045" type="#_x0000_t75" style="width:24.8pt;height:19.2pt" o:ole="">
            <v:imagedata r:id="rId45" o:title=""/>
          </v:shape>
          <o:OLEObject Type="Embed" ProgID="Equation.3" ShapeID="_x0000_i1045" DrawAspect="Content" ObjectID="_1524669488" r:id="rId46"/>
        </w:object>
      </w:r>
      <w:r w:rsidRPr="00360760">
        <w:rPr>
          <w:rFonts w:eastAsia="Times New Roman"/>
        </w:rPr>
        <w:t xml:space="preserve"> </w:t>
      </w:r>
      <w:r w:rsidRPr="00283BE2">
        <w:rPr>
          <w:rFonts w:eastAsia="Times New Roman"/>
          <w:lang w:val="en-US"/>
        </w:rPr>
        <w:t xml:space="preserve">{1, 2, 4, 8, 16, 32, 64, 128} </w:t>
      </w:r>
      <w:r w:rsidRPr="00360760">
        <w:rPr>
          <w:rFonts w:eastAsia="Times New Roman" w:hint="eastAsia"/>
        </w:rPr>
        <w:t xml:space="preserve">is </w:t>
      </w:r>
      <w:r w:rsidRPr="00360760">
        <w:rPr>
          <w:rFonts w:eastAsia="Times New Roman"/>
        </w:rPr>
        <w:t xml:space="preserve">given by </w:t>
      </w:r>
      <w:r w:rsidRPr="00283BE2">
        <w:rPr>
          <w:rFonts w:eastAsia="Times New Roman"/>
          <w:i/>
        </w:rPr>
        <w:t xml:space="preserve">AckNack-RURepetitions-Msg4 </w:t>
      </w:r>
      <w:r w:rsidRPr="00360760">
        <w:rPr>
          <w:rFonts w:eastAsia="Times New Roman"/>
        </w:rPr>
        <w:t xml:space="preserve">or </w:t>
      </w:r>
      <w:r w:rsidRPr="00283BE2">
        <w:rPr>
          <w:rFonts w:eastAsia="Times New Roman"/>
          <w:i/>
        </w:rPr>
        <w:t>AckNack-RURepetitions</w:t>
      </w:r>
      <w:r w:rsidRPr="00360760">
        <w:rPr>
          <w:rFonts w:eastAsia="Times New Roman"/>
        </w:rPr>
        <w:t>.</w:t>
      </w:r>
    </w:p>
    <w:p w:rsidR="00933A8E" w:rsidRPr="00933A8E" w:rsidRDefault="00933A8E" w:rsidP="00933A8E">
      <w:pPr>
        <w:pStyle w:val="TH"/>
        <w:jc w:val="left"/>
        <w:rPr>
          <w:rFonts w:ascii="Times New Roman" w:hAnsi="Times New Roman"/>
          <w:b w:val="0"/>
          <w:lang w:val="fr-FR"/>
        </w:rPr>
      </w:pPr>
      <w:r>
        <w:rPr>
          <w:rFonts w:ascii="Times New Roman" w:hAnsi="Times New Roman"/>
          <w:b w:val="0"/>
          <w:lang w:val="fr-FR"/>
        </w:rPr>
        <w:t xml:space="preserve">The </w:t>
      </w:r>
      <w:r w:rsidRPr="00933A8E">
        <w:rPr>
          <w:rFonts w:ascii="Times New Roman" w:hAnsi="Times New Roman"/>
          <w:b w:val="0"/>
          <w:lang w:val="fr-FR"/>
        </w:rPr>
        <w:t>Transport block size (TBS) table for NPUSCH</w:t>
      </w:r>
      <w:r>
        <w:rPr>
          <w:rFonts w:ascii="Times New Roman" w:hAnsi="Times New Roman"/>
          <w:b w:val="0"/>
          <w:lang w:val="fr-FR"/>
        </w:rPr>
        <w:t xml:space="preserve"> are defined in the following Table in TS 36.213</w:t>
      </w:r>
      <w:r w:rsidR="00D02174">
        <w:rPr>
          <w:rFonts w:ascii="Times New Roman" w:hAnsi="Times New Roman"/>
          <w:b w:val="0"/>
          <w:lang w:val="fr-FR"/>
        </w:rPr>
        <w:t xml:space="preserve"> [4]</w:t>
      </w:r>
    </w:p>
    <w:p w:rsidR="00933A8E" w:rsidRPr="00933A8E" w:rsidRDefault="00933A8E" w:rsidP="00933A8E">
      <w:pPr>
        <w:pStyle w:val="TH"/>
        <w:rPr>
          <w:rFonts w:ascii="Times New Roman" w:hAnsi="Times New Roman"/>
          <w:lang w:val="fr-FR"/>
        </w:rPr>
      </w:pPr>
      <w:r w:rsidRPr="00933A8E">
        <w:rPr>
          <w:rFonts w:ascii="Times New Roman" w:hAnsi="Times New Roman"/>
          <w:lang w:val="fr-FR"/>
        </w:rPr>
        <w:t xml:space="preserve">Table </w:t>
      </w:r>
      <w:r w:rsidRPr="00933A8E">
        <w:rPr>
          <w:rFonts w:ascii="Times New Roman" w:hAnsi="Times New Roman"/>
        </w:rPr>
        <w:t>2</w:t>
      </w:r>
      <w:r w:rsidRPr="00933A8E">
        <w:rPr>
          <w:rFonts w:ascii="Times New Roman" w:hAnsi="Times New Roman"/>
          <w:lang w:val="fr-FR"/>
        </w:rPr>
        <w:t>: Transport block size (TBS) table for NPUSCH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483"/>
        <w:gridCol w:w="483"/>
        <w:gridCol w:w="483"/>
        <w:gridCol w:w="572"/>
        <w:gridCol w:w="572"/>
        <w:gridCol w:w="572"/>
        <w:gridCol w:w="572"/>
        <w:gridCol w:w="572"/>
      </w:tblGrid>
      <w:tr w:rsidR="00933A8E" w:rsidRPr="00D10AC8" w:rsidTr="00B87571">
        <w:trPr>
          <w:cantSplit/>
          <w:jc w:val="center"/>
        </w:trPr>
        <w:tc>
          <w:tcPr>
            <w:tcW w:w="619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 id="_x0000_i1041" type="#_x0000_t75" style="width:20pt;height:16.8pt" o:ole="">
                  <v:imagedata r:id="rId47" o:title=""/>
                </v:shape>
                <o:OLEObject Type="Embed" ProgID="Equation.3" ShapeID="_x0000_i1041" DrawAspect="Content" ObjectID="_1524669489" r:id="rId48"/>
              </w:object>
            </w:r>
          </w:p>
        </w:tc>
        <w:tc>
          <w:tcPr>
            <w:tcW w:w="0" w:type="auto"/>
            <w:gridSpan w:val="8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F445D3">
              <w:rPr>
                <w:position w:val="-12"/>
                <w:lang w:eastAsia="en-US"/>
              </w:rPr>
              <w:object w:dxaOrig="380" w:dyaOrig="380">
                <v:shape id="_x0000_i1042" type="#_x0000_t75" style="width:18.8pt;height:18.8pt" o:ole="">
                  <v:imagedata r:id="rId49" o:title=""/>
                </v:shape>
                <o:OLEObject Type="Embed" ProgID="Equation.3" ShapeID="_x0000_i1042" DrawAspect="Content" ObjectID="_1524669490" r:id="rId50"/>
              </w:objec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933A8E" w:rsidRPr="00D10AC8" w:rsidRDefault="00933A8E" w:rsidP="00B87571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7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344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568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552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600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712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936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376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933A8E" w:rsidRPr="00D10AC8" w:rsidTr="00B87571">
        <w:trPr>
          <w:cantSplit/>
          <w:jc w:val="center"/>
        </w:trPr>
        <w:tc>
          <w:tcPr>
            <w:tcW w:w="61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440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433E7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933A8E" w:rsidRPr="001433E7" w:rsidRDefault="00933A8E" w:rsidP="00B87571">
            <w:pPr>
              <w:pStyle w:val="BodyText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933A8E" w:rsidRPr="00360760" w:rsidRDefault="00933A8E" w:rsidP="00933A8E">
      <w:pPr>
        <w:ind w:left="1080"/>
      </w:pPr>
    </w:p>
    <w:p w:rsidR="002B382F" w:rsidRDefault="00C165E3" w:rsidP="000C1FB0">
      <w:pPr>
        <w:pStyle w:val="Heading1"/>
        <w:rPr>
          <w:lang w:val="en-US"/>
        </w:rPr>
      </w:pPr>
      <w:r w:rsidRPr="00C165E3">
        <w:rPr>
          <w:lang w:val="en-US"/>
        </w:rPr>
        <w:t xml:space="preserve">NPUSCH </w:t>
      </w:r>
      <w:r>
        <w:rPr>
          <w:lang w:val="en-US"/>
        </w:rPr>
        <w:t>Simulation Assumptions</w:t>
      </w:r>
    </w:p>
    <w:p w:rsidR="006249EB" w:rsidRPr="006249EB" w:rsidRDefault="006249EB" w:rsidP="006249EB">
      <w:pPr>
        <w:rPr>
          <w:lang w:val="en-US"/>
        </w:rPr>
      </w:pPr>
      <w:r w:rsidRPr="006249EB">
        <w:rPr>
          <w:lang w:val="en-US"/>
        </w:rPr>
        <w:t xml:space="preserve">For NPUSCH Format 1, define the demodulation performance requirements under multipath fading propagation conditions for both </w:t>
      </w:r>
      <w:r w:rsidRPr="006249EB">
        <w:rPr>
          <w:iCs/>
          <w:lang w:val="en-US"/>
        </w:rPr>
        <w:t xml:space="preserve">NPUSCH subcarrier spacings. </w:t>
      </w:r>
      <w:r w:rsidRPr="006249EB">
        <w:rPr>
          <w:iCs/>
        </w:rPr>
        <w:t xml:space="preserve">The performance requirement of NPUSCH in Format 1 should be determined by a minimum required throughput for a given SNR under </w:t>
      </w:r>
      <w:r w:rsidRPr="006249EB">
        <w:rPr>
          <w:iCs/>
          <w:lang w:val="en-US"/>
        </w:rPr>
        <w:t>multipath fading propagation conditions</w:t>
      </w:r>
    </w:p>
    <w:p w:rsidR="00E15506" w:rsidRPr="00037F1B" w:rsidRDefault="00E15506" w:rsidP="00E15506">
      <w:pPr>
        <w:spacing w:after="0"/>
        <w:jc w:val="center"/>
        <w:rPr>
          <w:b/>
          <w:lang w:eastAsia="en-US"/>
        </w:rPr>
      </w:pPr>
      <w:r w:rsidRPr="00520B45">
        <w:rPr>
          <w:b/>
          <w:sz w:val="24"/>
          <w:szCs w:val="24"/>
          <w:lang w:eastAsia="en-US"/>
        </w:rPr>
        <w:t xml:space="preserve">Table </w:t>
      </w:r>
      <w:r w:rsidRPr="00037F1B">
        <w:rPr>
          <w:b/>
          <w:sz w:val="24"/>
          <w:szCs w:val="24"/>
          <w:lang w:eastAsia="en-US"/>
        </w:rPr>
        <w:fldChar w:fldCharType="begin"/>
      </w:r>
      <w:r w:rsidRPr="00520B45">
        <w:rPr>
          <w:b/>
          <w:sz w:val="24"/>
          <w:szCs w:val="24"/>
          <w:lang w:eastAsia="en-US"/>
        </w:rPr>
        <w:instrText xml:space="preserve"> SEQ Table \* ARABIC </w:instrText>
      </w:r>
      <w:r w:rsidRPr="00037F1B">
        <w:rPr>
          <w:b/>
          <w:sz w:val="24"/>
          <w:szCs w:val="24"/>
          <w:lang w:eastAsia="en-US"/>
        </w:rPr>
        <w:fldChar w:fldCharType="separate"/>
      </w:r>
      <w:r w:rsidRPr="00520B45">
        <w:rPr>
          <w:b/>
          <w:noProof/>
          <w:sz w:val="24"/>
          <w:szCs w:val="24"/>
          <w:lang w:eastAsia="en-US"/>
        </w:rPr>
        <w:t>1</w:t>
      </w:r>
      <w:r w:rsidRPr="00037F1B">
        <w:rPr>
          <w:b/>
          <w:sz w:val="24"/>
          <w:szCs w:val="24"/>
          <w:lang w:eastAsia="en-US"/>
        </w:rPr>
        <w:fldChar w:fldCharType="end"/>
      </w:r>
      <w:r w:rsidRPr="00520B45">
        <w:rPr>
          <w:b/>
          <w:sz w:val="24"/>
          <w:szCs w:val="24"/>
          <w:lang w:eastAsia="en-US"/>
        </w:rPr>
        <w:t xml:space="preserve">: Proposal for </w:t>
      </w:r>
      <w:r w:rsidR="00CE03A0" w:rsidRPr="00CE03A0">
        <w:rPr>
          <w:b/>
          <w:sz w:val="24"/>
          <w:szCs w:val="24"/>
          <w:lang w:val="en-US" w:eastAsia="en-US"/>
        </w:rPr>
        <w:t>NPUSCH format 1 Simulation Assumptions</w:t>
      </w:r>
    </w:p>
    <w:p w:rsidR="00E15506" w:rsidRPr="00037F1B" w:rsidRDefault="00E15506" w:rsidP="00E15506">
      <w:pPr>
        <w:spacing w:after="0"/>
        <w:rPr>
          <w:lang w:eastAsia="en-US"/>
        </w:rPr>
      </w:pPr>
    </w:p>
    <w:tbl>
      <w:tblPr>
        <w:tblStyle w:val="TableColorful1"/>
        <w:tblW w:w="8582" w:type="dxa"/>
        <w:tblLook w:val="01E0"/>
      </w:tblPr>
      <w:tblGrid>
        <w:gridCol w:w="2486"/>
        <w:gridCol w:w="3212"/>
        <w:gridCol w:w="2884"/>
      </w:tblGrid>
      <w:tr w:rsidR="0022418F" w:rsidRPr="0042796E" w:rsidTr="00B87571">
        <w:trPr>
          <w:cnfStyle w:val="100000000000"/>
        </w:trPr>
        <w:tc>
          <w:tcPr>
            <w:cnfStyle w:val="0010000001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6096" w:type="dxa"/>
            <w:gridSpan w:val="2"/>
          </w:tcPr>
          <w:p w:rsidR="0022418F" w:rsidRPr="00037F1B" w:rsidRDefault="0022418F" w:rsidP="00B87571">
            <w:pPr>
              <w:spacing w:after="120"/>
              <w:jc w:val="center"/>
              <w:cnfStyle w:val="100000000000"/>
              <w:rPr>
                <w:rFonts w:ascii="Arial" w:eastAsia="?? ??" w:hAnsi="Arial" w:cs="Arial"/>
                <w:b w:val="0"/>
                <w:bCs w:val="0"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 w:val="0"/>
                <w:bCs w:val="0"/>
                <w:sz w:val="18"/>
                <w:szCs w:val="18"/>
                <w:lang w:eastAsia="ko-KR"/>
              </w:rPr>
              <w:t>Values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ko-KR"/>
              </w:rPr>
            </w:pPr>
            <w:r>
              <w:rPr>
                <w:rFonts w:ascii="Arial" w:eastAsia="?? ??" w:hAnsi="Arial"/>
                <w:bCs w:val="0"/>
                <w:sz w:val="18"/>
                <w:lang w:eastAsia="ko-KR"/>
              </w:rPr>
              <w:t>Subcarrier Spacing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3.75</w:t>
            </w:r>
            <w:r w:rsidRPr="00691047">
              <w:rPr>
                <w:rFonts w:ascii="Arial" w:eastAsia="?? ??" w:hAnsi="Arial"/>
                <w:bCs/>
                <w:sz w:val="18"/>
                <w:lang w:eastAsia="ko-KR"/>
              </w:rPr>
              <w:t>KHz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t>15KHz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Channel model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, TU1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, TU1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sz w:val="18"/>
                <w:lang w:eastAsia="ko-KR"/>
              </w:rPr>
            </w:pPr>
            <w:r w:rsidRPr="00037F1B">
              <w:rPr>
                <w:rFonts w:ascii="Arial" w:eastAsia="?? ??" w:hAnsi="Arial"/>
                <w:sz w:val="18"/>
                <w:lang w:eastAsia="ko-KR"/>
              </w:rPr>
              <w:t xml:space="preserve">Antenna configuration: </w:t>
            </w:r>
          </w:p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ko-KR"/>
              </w:rPr>
            </w:pPr>
            <w:r w:rsidRPr="00037F1B">
              <w:rPr>
                <w:rFonts w:ascii="Arial" w:eastAsia="?? ??" w:hAnsi="Arial"/>
                <w:sz w:val="18"/>
                <w:lang w:eastAsia="ko-KR"/>
              </w:rPr>
              <w:t>2 cases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1</w:t>
            </w:r>
            <w:r w:rsidRPr="00037F1B">
              <w:rPr>
                <w:rFonts w:ascii="Arial" w:eastAsia="?? ??" w:hAnsi="Arial"/>
                <w:bCs/>
                <w:sz w:val="18"/>
                <w:lang w:eastAsia="ko-KR"/>
              </w:rPr>
              <w:t>x</w:t>
            </w:r>
            <w:r>
              <w:rPr>
                <w:rFonts w:ascii="Arial" w:eastAsia="?? ??" w:hAnsi="Arial"/>
                <w:bCs/>
                <w:sz w:val="18"/>
                <w:lang w:eastAsia="ko-KR"/>
              </w:rPr>
              <w:t>2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1x2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Antenna correlation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Low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Low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Repetition level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TBD [</w:t>
            </w:r>
            <w:r w:rsidRPr="008A4A4D">
              <w:rPr>
                <w:rFonts w:ascii="Arial" w:hAnsi="Arial"/>
                <w:bCs/>
                <w:sz w:val="18"/>
                <w:lang w:eastAsia="en-US"/>
              </w:rPr>
              <w:t>{1, 2, 4, 8, 16, 32, 64, 128}</w:t>
            </w:r>
            <w:r>
              <w:rPr>
                <w:rFonts w:ascii="Arial" w:hAnsi="Arial"/>
                <w:bCs/>
                <w:sz w:val="18"/>
                <w:lang w:eastAsia="en-US"/>
              </w:rPr>
              <w:t>]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TBD [</w:t>
            </w:r>
            <w:r w:rsidRPr="008A4A4D">
              <w:rPr>
                <w:rFonts w:ascii="Arial" w:eastAsia="?? ??" w:hAnsi="Arial"/>
                <w:bCs/>
                <w:sz w:val="18"/>
                <w:lang w:eastAsia="en-US"/>
              </w:rPr>
              <w:t>{1, 2, 4, 8, 16, 32, 64, 128}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]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42511E">
              <w:rPr>
                <w:rFonts w:ascii="Arial" w:eastAsia="?? ??" w:hAnsi="Arial"/>
                <w:sz w:val="18"/>
                <w:lang w:eastAsia="en-US"/>
              </w:rPr>
              <w:t>pusch-allSymbols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Yes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B477D5">
              <w:rPr>
                <w:rFonts w:ascii="Arial" w:eastAsia="?? ??" w:hAnsi="Arial"/>
                <w:bCs/>
                <w:sz w:val="18"/>
                <w:lang w:eastAsia="en-US"/>
              </w:rPr>
              <w:t>Yes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>
              <w:rPr>
                <w:rFonts w:ascii="Arial" w:eastAsia="?? ??" w:hAnsi="Arial"/>
                <w:bCs w:val="0"/>
                <w:sz w:val="18"/>
                <w:lang w:eastAsia="en-US"/>
              </w:rPr>
              <w:t>N</w:t>
            </w:r>
            <w:r w:rsidRPr="0042511E">
              <w:rPr>
                <w:rFonts w:ascii="Arial" w:eastAsia="?? ??" w:hAnsi="Arial"/>
                <w:sz w:val="18"/>
                <w:lang w:eastAsia="en-US"/>
              </w:rPr>
              <w:t>umber of tones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1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{</w:t>
            </w:r>
            <w:r w:rsidRPr="0042511E">
              <w:rPr>
                <w:rFonts w:ascii="Arial" w:eastAsia="?? ??" w:hAnsi="Arial"/>
                <w:bCs/>
                <w:sz w:val="18"/>
                <w:lang w:eastAsia="en-US"/>
              </w:rPr>
              <w:t>1, 3, 6, 12}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CE03A0">
              <w:rPr>
                <w:rFonts w:ascii="Arial" w:eastAsia="?? ??" w:hAnsi="Arial"/>
                <w:sz w:val="18"/>
                <w:lang w:eastAsia="en-US"/>
              </w:rPr>
              <w:t>Modulation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val="en-US" w:eastAsia="en-US"/>
              </w:rPr>
              <w:t>{</w:t>
            </w:r>
            <w:r w:rsidRPr="00CE03A0">
              <w:rPr>
                <w:rFonts w:ascii="Arial" w:eastAsia="?? ??" w:hAnsi="Arial"/>
                <w:bCs/>
                <w:sz w:val="18"/>
                <w:lang w:val="en-US" w:eastAsia="en-US"/>
              </w:rPr>
              <w:t>Pi/2-</w:t>
            </w:r>
            <w:r w:rsidRPr="00CE03A0">
              <w:rPr>
                <w:rFonts w:ascii="Arial" w:eastAsia="?? ??" w:hAnsi="Arial"/>
                <w:bCs/>
                <w:sz w:val="18"/>
                <w:lang w:eastAsia="en-US"/>
              </w:rPr>
              <w:t>BPSK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 xml:space="preserve">, Pi/4 </w:t>
            </w:r>
            <w:r w:rsidRPr="00CE03A0">
              <w:rPr>
                <w:rFonts w:ascii="Arial" w:eastAsia="?? ??" w:hAnsi="Arial"/>
                <w:bCs/>
                <w:sz w:val="18"/>
                <w:lang w:eastAsia="en-US"/>
              </w:rPr>
              <w:t>QPSK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}</w:t>
            </w:r>
          </w:p>
        </w:tc>
        <w:tc>
          <w:tcPr>
            <w:tcW w:w="2884" w:type="dxa"/>
          </w:tcPr>
          <w:p w:rsidR="0022418F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590BDE">
              <w:rPr>
                <w:rFonts w:ascii="Arial" w:eastAsia="?? ??" w:hAnsi="Arial"/>
                <w:bCs/>
                <w:sz w:val="18"/>
                <w:lang w:val="en-US" w:eastAsia="en-US"/>
              </w:rPr>
              <w:t>{Pi/2-</w:t>
            </w:r>
            <w:r w:rsidRPr="00590BDE">
              <w:rPr>
                <w:rFonts w:ascii="Arial" w:eastAsia="?? ??" w:hAnsi="Arial"/>
                <w:bCs/>
                <w:sz w:val="18"/>
                <w:lang w:eastAsia="en-US"/>
              </w:rPr>
              <w:t>BPSK, Pi/4 QPSK}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 xml:space="preserve"> for single tone;</w:t>
            </w:r>
          </w:p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 xml:space="preserve">{1/3 </w:t>
            </w:r>
            <w:r w:rsidRPr="00CE03A0">
              <w:rPr>
                <w:rFonts w:ascii="Arial" w:eastAsia="?? ??" w:hAnsi="Arial"/>
                <w:bCs/>
                <w:sz w:val="18"/>
                <w:lang w:eastAsia="en-US"/>
              </w:rPr>
              <w:t>QPSK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, QPSK} for multi-tones}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>
              <w:rPr>
                <w:rFonts w:ascii="Arial" w:eastAsia="?? ??" w:hAnsi="Arial"/>
                <w:bCs w:val="0"/>
                <w:sz w:val="18"/>
                <w:lang w:eastAsia="en-US"/>
              </w:rPr>
              <w:t>TBS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TBD from above Table 2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/>
                <w:sz w:val="18"/>
                <w:lang w:eastAsia="en-US"/>
              </w:rPr>
            </w:pPr>
            <w:r w:rsidRPr="00CD31F9">
              <w:rPr>
                <w:rFonts w:ascii="Arial" w:hAnsi="Arial"/>
                <w:sz w:val="18"/>
                <w:lang w:eastAsia="en-US"/>
              </w:rPr>
              <w:t>TBD from above Table 2</w:t>
            </w:r>
          </w:p>
        </w:tc>
      </w:tr>
      <w:tr w:rsidR="0022418F" w:rsidRPr="00037F1B" w:rsidTr="00B87571">
        <w:tc>
          <w:tcPr>
            <w:cnfStyle w:val="001000000001"/>
            <w:tcW w:w="2486" w:type="dxa"/>
          </w:tcPr>
          <w:p w:rsidR="0022418F" w:rsidRPr="00AB15E8" w:rsidRDefault="0022418F" w:rsidP="00B875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UE frequency error</w:t>
            </w:r>
          </w:p>
        </w:tc>
        <w:tc>
          <w:tcPr>
            <w:tcW w:w="3212" w:type="dxa"/>
          </w:tcPr>
          <w:p w:rsidR="0022418F" w:rsidRPr="00AB15E8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[50] Hz</w:t>
            </w:r>
          </w:p>
        </w:tc>
        <w:tc>
          <w:tcPr>
            <w:tcW w:w="2884" w:type="dxa"/>
          </w:tcPr>
          <w:p w:rsidR="0022418F" w:rsidRPr="00AB15E8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[50] Hz</w:t>
            </w:r>
          </w:p>
        </w:tc>
      </w:tr>
    </w:tbl>
    <w:p w:rsidR="00E15506" w:rsidRPr="00037F1B" w:rsidRDefault="00E15506" w:rsidP="00E15506">
      <w:pPr>
        <w:spacing w:after="0"/>
        <w:rPr>
          <w:lang w:eastAsia="en-US"/>
        </w:rPr>
      </w:pPr>
    </w:p>
    <w:p w:rsidR="006249EB" w:rsidRDefault="006249EB" w:rsidP="00CD31F9">
      <w:pPr>
        <w:spacing w:after="0"/>
        <w:jc w:val="center"/>
        <w:rPr>
          <w:b/>
          <w:sz w:val="24"/>
          <w:szCs w:val="24"/>
          <w:lang w:eastAsia="en-US"/>
        </w:rPr>
      </w:pPr>
    </w:p>
    <w:p w:rsidR="006249EB" w:rsidRDefault="006249EB" w:rsidP="006249EB">
      <w:pPr>
        <w:spacing w:after="0"/>
      </w:pPr>
      <w:r w:rsidRPr="0069038B">
        <w:rPr>
          <w:lang w:val="en-US"/>
        </w:rPr>
        <w:t xml:space="preserve">For NPUSCH Format 2, the </w:t>
      </w:r>
      <w:r w:rsidRPr="0069038B">
        <w:t xml:space="preserve">performance requirements </w:t>
      </w:r>
      <w:r>
        <w:t xml:space="preserve">for HARQ </w:t>
      </w:r>
      <w:r w:rsidRPr="0069038B">
        <w:t>ACK</w:t>
      </w:r>
      <w:r>
        <w:t>/NACK</w:t>
      </w:r>
      <w:r w:rsidRPr="0069038B">
        <w:t xml:space="preserve"> false detection</w:t>
      </w:r>
      <w:r>
        <w:t xml:space="preserve">. </w:t>
      </w:r>
      <w:r w:rsidRPr="0069038B">
        <w:t xml:space="preserve">The ACK/NACK false detection probability for </w:t>
      </w:r>
      <w:r>
        <w:t xml:space="preserve">NPUSCH may be defined as the probability that ACK or </w:t>
      </w:r>
      <w:r w:rsidRPr="0069038B">
        <w:t>NACK is detected when NACK</w:t>
      </w:r>
      <w:r>
        <w:t xml:space="preserve"> or ACK</w:t>
      </w:r>
      <w:r w:rsidRPr="0069038B">
        <w:t xml:space="preserve"> is sent on </w:t>
      </w:r>
      <w:r>
        <w:t xml:space="preserve">NPUSCH. Unlike the legacy case, </w:t>
      </w:r>
      <w:r>
        <w:rPr>
          <w:lang w:val="en-US"/>
        </w:rPr>
        <w:t xml:space="preserve">it may </w:t>
      </w:r>
      <w:r w:rsidRPr="0069038B">
        <w:rPr>
          <w:lang w:val="en-US"/>
        </w:rPr>
        <w:t>no</w:t>
      </w:r>
      <w:r>
        <w:rPr>
          <w:lang w:val="en-US"/>
        </w:rPr>
        <w:t>t</w:t>
      </w:r>
      <w:r w:rsidRPr="0069038B">
        <w:rPr>
          <w:lang w:val="en-US"/>
        </w:rPr>
        <w:t xml:space="preserve"> need to </w:t>
      </w:r>
      <w:r>
        <w:t>define t</w:t>
      </w:r>
      <w:r w:rsidRPr="0069038B">
        <w:t xml:space="preserve">he ACK missed detection </w:t>
      </w:r>
      <w:r>
        <w:t xml:space="preserve">requirements since the eNB knows when the UE should transmit </w:t>
      </w:r>
      <w:r w:rsidRPr="0069038B">
        <w:rPr>
          <w:lang w:val="en-US"/>
        </w:rPr>
        <w:t>NPUSCH Format 2</w:t>
      </w:r>
      <w:r>
        <w:rPr>
          <w:lang w:val="en-US"/>
        </w:rPr>
        <w:t xml:space="preserve"> based on previous NPDSCH/NPUSCH/DCI scheduling, and the content </w:t>
      </w:r>
      <w:r w:rsidRPr="0069038B">
        <w:rPr>
          <w:lang w:val="en-US"/>
        </w:rPr>
        <w:t>NPUSCH Format 2</w:t>
      </w:r>
      <w:r>
        <w:rPr>
          <w:lang w:val="en-US"/>
        </w:rPr>
        <w:t xml:space="preserve"> has be either </w:t>
      </w:r>
      <w:r w:rsidRPr="0069038B">
        <w:t>ACK</w:t>
      </w:r>
      <w:r>
        <w:t xml:space="preserve"> or </w:t>
      </w:r>
      <w:r w:rsidRPr="0069038B">
        <w:t>NACK</w:t>
      </w:r>
    </w:p>
    <w:p w:rsidR="006249EB" w:rsidRDefault="006249EB" w:rsidP="00CD31F9">
      <w:pPr>
        <w:spacing w:after="0"/>
        <w:jc w:val="center"/>
        <w:rPr>
          <w:b/>
          <w:sz w:val="24"/>
          <w:szCs w:val="24"/>
          <w:lang w:eastAsia="en-US"/>
        </w:rPr>
      </w:pPr>
    </w:p>
    <w:p w:rsidR="00CD31F9" w:rsidRPr="00037F1B" w:rsidRDefault="00CD31F9" w:rsidP="00CD31F9">
      <w:pPr>
        <w:spacing w:after="0"/>
        <w:jc w:val="center"/>
        <w:rPr>
          <w:b/>
          <w:lang w:eastAsia="en-US"/>
        </w:rPr>
      </w:pPr>
      <w:r w:rsidRPr="00520B45">
        <w:rPr>
          <w:b/>
          <w:sz w:val="24"/>
          <w:szCs w:val="24"/>
          <w:lang w:eastAsia="en-US"/>
        </w:rPr>
        <w:t xml:space="preserve">Table </w:t>
      </w:r>
      <w:r>
        <w:rPr>
          <w:b/>
          <w:sz w:val="24"/>
          <w:szCs w:val="24"/>
          <w:lang w:eastAsia="en-US"/>
        </w:rPr>
        <w:t>2</w:t>
      </w:r>
      <w:r w:rsidRPr="00520B45">
        <w:rPr>
          <w:b/>
          <w:sz w:val="24"/>
          <w:szCs w:val="24"/>
          <w:lang w:eastAsia="en-US"/>
        </w:rPr>
        <w:t xml:space="preserve">: Proposal for </w:t>
      </w:r>
      <w:r w:rsidRPr="00CE03A0">
        <w:rPr>
          <w:b/>
          <w:sz w:val="24"/>
          <w:szCs w:val="24"/>
          <w:lang w:val="en-US" w:eastAsia="en-US"/>
        </w:rPr>
        <w:t xml:space="preserve">NPUSCH format </w:t>
      </w:r>
      <w:r w:rsidR="00840868">
        <w:rPr>
          <w:b/>
          <w:sz w:val="24"/>
          <w:szCs w:val="24"/>
          <w:lang w:val="en-US" w:eastAsia="en-US"/>
        </w:rPr>
        <w:t>2</w:t>
      </w:r>
      <w:r w:rsidRPr="00CE03A0">
        <w:rPr>
          <w:b/>
          <w:sz w:val="24"/>
          <w:szCs w:val="24"/>
          <w:lang w:val="en-US" w:eastAsia="en-US"/>
        </w:rPr>
        <w:t xml:space="preserve"> Simulation Assumptions</w:t>
      </w:r>
    </w:p>
    <w:tbl>
      <w:tblPr>
        <w:tblStyle w:val="TableColorful1"/>
        <w:tblW w:w="8582" w:type="dxa"/>
        <w:tblLook w:val="01E0"/>
      </w:tblPr>
      <w:tblGrid>
        <w:gridCol w:w="2486"/>
        <w:gridCol w:w="3212"/>
        <w:gridCol w:w="2884"/>
      </w:tblGrid>
      <w:tr w:rsidR="0022418F" w:rsidRPr="0042796E" w:rsidTr="00B87571">
        <w:trPr>
          <w:cnfStyle w:val="100000000000"/>
        </w:trPr>
        <w:tc>
          <w:tcPr>
            <w:cnfStyle w:val="0010000001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t>Parameter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6096" w:type="dxa"/>
            <w:gridSpan w:val="2"/>
          </w:tcPr>
          <w:p w:rsidR="0022418F" w:rsidRPr="00037F1B" w:rsidRDefault="0022418F" w:rsidP="00B87571">
            <w:pPr>
              <w:spacing w:after="120"/>
              <w:jc w:val="center"/>
              <w:cnfStyle w:val="100000000000"/>
              <w:rPr>
                <w:rFonts w:ascii="Arial" w:eastAsia="?? ??" w:hAnsi="Arial" w:cs="Arial"/>
                <w:b w:val="0"/>
                <w:bCs w:val="0"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 w:val="0"/>
                <w:bCs w:val="0"/>
                <w:sz w:val="18"/>
                <w:szCs w:val="18"/>
                <w:lang w:eastAsia="ko-KR"/>
              </w:rPr>
              <w:t>Values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ko-KR"/>
              </w:rPr>
            </w:pPr>
            <w:r>
              <w:rPr>
                <w:rFonts w:ascii="Arial" w:eastAsia="?? ??" w:hAnsi="Arial"/>
                <w:bCs w:val="0"/>
                <w:sz w:val="18"/>
                <w:lang w:eastAsia="ko-KR"/>
              </w:rPr>
              <w:t>Subcarrier Spacing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3.75</w:t>
            </w:r>
            <w:r w:rsidRPr="00691047">
              <w:rPr>
                <w:rFonts w:ascii="Arial" w:eastAsia="?? ??" w:hAnsi="Arial"/>
                <w:bCs/>
                <w:sz w:val="18"/>
                <w:lang w:eastAsia="ko-KR"/>
              </w:rPr>
              <w:t>KHz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t>15KHz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Channel model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, TU1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, TU1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sz w:val="18"/>
                <w:lang w:eastAsia="ko-KR"/>
              </w:rPr>
            </w:pPr>
            <w:r w:rsidRPr="00037F1B">
              <w:rPr>
                <w:rFonts w:ascii="Arial" w:eastAsia="?? ??" w:hAnsi="Arial"/>
                <w:sz w:val="18"/>
                <w:lang w:eastAsia="ko-KR"/>
              </w:rPr>
              <w:t xml:space="preserve">Antenna configuration: </w:t>
            </w:r>
          </w:p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ko-KR"/>
              </w:rPr>
            </w:pPr>
            <w:r w:rsidRPr="00037F1B">
              <w:rPr>
                <w:rFonts w:ascii="Arial" w:eastAsia="?? ??" w:hAnsi="Arial"/>
                <w:sz w:val="18"/>
                <w:lang w:eastAsia="ko-KR"/>
              </w:rPr>
              <w:t>2 cases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1</w:t>
            </w:r>
            <w:r w:rsidRPr="00037F1B">
              <w:rPr>
                <w:rFonts w:ascii="Arial" w:eastAsia="?? ??" w:hAnsi="Arial"/>
                <w:bCs/>
                <w:sz w:val="18"/>
                <w:lang w:eastAsia="ko-KR"/>
              </w:rPr>
              <w:t>x</w:t>
            </w:r>
            <w:r>
              <w:rPr>
                <w:rFonts w:ascii="Arial" w:eastAsia="?? ??" w:hAnsi="Arial"/>
                <w:bCs/>
                <w:sz w:val="18"/>
                <w:lang w:eastAsia="ko-KR"/>
              </w:rPr>
              <w:t>2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ko-KR"/>
              </w:rPr>
            </w:pPr>
            <w:r>
              <w:rPr>
                <w:rFonts w:ascii="Arial" w:eastAsia="?? ??" w:hAnsi="Arial"/>
                <w:bCs/>
                <w:sz w:val="18"/>
                <w:lang w:eastAsia="ko-KR"/>
              </w:rPr>
              <w:t>1x2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Antenna correlation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Low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bCs/>
                <w:sz w:val="18"/>
                <w:lang w:eastAsia="en-US"/>
              </w:rPr>
              <w:t>Low</w:t>
            </w:r>
          </w:p>
        </w:tc>
      </w:tr>
      <w:tr w:rsidR="0022418F" w:rsidRPr="00037F1B" w:rsidTr="00B87571">
        <w:trPr>
          <w:trHeight w:val="201"/>
        </w:trPr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037F1B">
              <w:rPr>
                <w:rFonts w:ascii="Arial" w:eastAsia="?? ??" w:hAnsi="Arial"/>
                <w:sz w:val="18"/>
                <w:lang w:eastAsia="en-US"/>
              </w:rPr>
              <w:t>Repetition level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TBD [</w:t>
            </w:r>
            <w:r w:rsidRPr="008A4A4D">
              <w:rPr>
                <w:rFonts w:ascii="Arial" w:hAnsi="Arial"/>
                <w:bCs/>
                <w:sz w:val="18"/>
                <w:lang w:eastAsia="en-US"/>
              </w:rPr>
              <w:t>{1, 2, 4, 8, 16, 32, 64, 128}</w:t>
            </w:r>
            <w:r>
              <w:rPr>
                <w:rFonts w:ascii="Arial" w:hAnsi="Arial"/>
                <w:bCs/>
                <w:sz w:val="18"/>
                <w:lang w:eastAsia="en-US"/>
              </w:rPr>
              <w:t>]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TBD [</w:t>
            </w:r>
            <w:r w:rsidRPr="008A4A4D">
              <w:rPr>
                <w:rFonts w:ascii="Arial" w:eastAsia="?? ??" w:hAnsi="Arial"/>
                <w:bCs/>
                <w:sz w:val="18"/>
                <w:lang w:eastAsia="en-US"/>
              </w:rPr>
              <w:t>{1, 2, 4, 8, 16, 32, 64, 128}</w:t>
            </w:r>
            <w:r>
              <w:rPr>
                <w:rFonts w:ascii="Arial" w:eastAsia="?? ??" w:hAnsi="Arial"/>
                <w:bCs/>
                <w:sz w:val="18"/>
                <w:lang w:eastAsia="en-US"/>
              </w:rPr>
              <w:t>]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42511E">
              <w:rPr>
                <w:rFonts w:ascii="Arial" w:eastAsia="?? ??" w:hAnsi="Arial"/>
                <w:sz w:val="18"/>
                <w:lang w:eastAsia="en-US"/>
              </w:rPr>
              <w:t>pusch-allSymbols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Yes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B477D5">
              <w:rPr>
                <w:rFonts w:ascii="Arial" w:eastAsia="?? ??" w:hAnsi="Arial"/>
                <w:bCs/>
                <w:sz w:val="18"/>
                <w:lang w:eastAsia="en-US"/>
              </w:rPr>
              <w:t>Yes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>
              <w:rPr>
                <w:rFonts w:ascii="Arial" w:eastAsia="?? ??" w:hAnsi="Arial"/>
                <w:bCs w:val="0"/>
                <w:sz w:val="18"/>
                <w:lang w:eastAsia="en-US"/>
              </w:rPr>
              <w:t>N</w:t>
            </w:r>
            <w:r w:rsidRPr="0042511E">
              <w:rPr>
                <w:rFonts w:ascii="Arial" w:eastAsia="?? ??" w:hAnsi="Arial"/>
                <w:sz w:val="18"/>
                <w:lang w:eastAsia="en-US"/>
              </w:rPr>
              <w:t>umber of tones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1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>
              <w:rPr>
                <w:rFonts w:ascii="Arial" w:eastAsia="?? ??" w:hAnsi="Arial"/>
                <w:bCs/>
                <w:sz w:val="18"/>
                <w:lang w:eastAsia="en-US"/>
              </w:rPr>
              <w:t>1</w:t>
            </w: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 w:rsidRPr="00CE03A0">
              <w:rPr>
                <w:rFonts w:ascii="Arial" w:eastAsia="?? ??" w:hAnsi="Arial"/>
                <w:sz w:val="18"/>
                <w:lang w:eastAsia="en-US"/>
              </w:rPr>
              <w:t>Modulation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CE03A0">
              <w:rPr>
                <w:rFonts w:ascii="Arial" w:eastAsia="?? ??" w:hAnsi="Arial"/>
                <w:bCs/>
                <w:sz w:val="18"/>
                <w:lang w:val="en-US" w:eastAsia="en-US"/>
              </w:rPr>
              <w:t>Pi/2-</w:t>
            </w:r>
            <w:r w:rsidRPr="00CE03A0">
              <w:rPr>
                <w:rFonts w:ascii="Arial" w:eastAsia="?? ??" w:hAnsi="Arial"/>
                <w:bCs/>
                <w:sz w:val="18"/>
                <w:lang w:eastAsia="en-US"/>
              </w:rPr>
              <w:t>BPSK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  <w:r w:rsidRPr="00590BDE">
              <w:rPr>
                <w:rFonts w:ascii="Arial" w:eastAsia="?? ??" w:hAnsi="Arial"/>
                <w:bCs/>
                <w:sz w:val="18"/>
                <w:lang w:val="en-US" w:eastAsia="en-US"/>
              </w:rPr>
              <w:t>Pi/2-</w:t>
            </w:r>
            <w:r w:rsidRPr="00590BDE">
              <w:rPr>
                <w:rFonts w:ascii="Arial" w:eastAsia="?? ??" w:hAnsi="Arial"/>
                <w:bCs/>
                <w:sz w:val="18"/>
                <w:lang w:eastAsia="en-US"/>
              </w:rPr>
              <w:t>BPSK</w:t>
            </w:r>
          </w:p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eastAsia="?? ??" w:hAnsi="Arial"/>
                <w:bCs/>
                <w:sz w:val="18"/>
                <w:lang w:eastAsia="en-US"/>
              </w:rPr>
            </w:pPr>
          </w:p>
        </w:tc>
      </w:tr>
      <w:tr w:rsidR="0022418F" w:rsidRPr="00037F1B" w:rsidTr="00B87571">
        <w:tc>
          <w:tcPr>
            <w:cnfStyle w:val="001000000000"/>
            <w:tcW w:w="2486" w:type="dxa"/>
          </w:tcPr>
          <w:p w:rsidR="0022418F" w:rsidRPr="00037F1B" w:rsidRDefault="0022418F" w:rsidP="00B87571">
            <w:pPr>
              <w:keepNext/>
              <w:keepLines/>
              <w:spacing w:after="0"/>
              <w:rPr>
                <w:rFonts w:ascii="Arial" w:eastAsia="?? ??" w:hAnsi="Arial"/>
                <w:bCs w:val="0"/>
                <w:sz w:val="18"/>
                <w:lang w:eastAsia="en-US"/>
              </w:rPr>
            </w:pPr>
            <w:r>
              <w:rPr>
                <w:rFonts w:ascii="Arial" w:eastAsia="?? ??" w:hAnsi="Arial"/>
                <w:bCs w:val="0"/>
                <w:sz w:val="18"/>
                <w:lang w:eastAsia="en-US"/>
              </w:rPr>
              <w:t>TBS</w:t>
            </w:r>
          </w:p>
        </w:tc>
        <w:tc>
          <w:tcPr>
            <w:tcW w:w="3212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TBD from above Table 2</w:t>
            </w:r>
          </w:p>
        </w:tc>
        <w:tc>
          <w:tcPr>
            <w:tcW w:w="2884" w:type="dxa"/>
          </w:tcPr>
          <w:p w:rsidR="0022418F" w:rsidRPr="00037F1B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/>
                <w:sz w:val="18"/>
                <w:lang w:eastAsia="en-US"/>
              </w:rPr>
            </w:pPr>
            <w:r w:rsidRPr="00CD31F9">
              <w:rPr>
                <w:rFonts w:ascii="Arial" w:hAnsi="Arial"/>
                <w:sz w:val="18"/>
                <w:lang w:eastAsia="en-US"/>
              </w:rPr>
              <w:t>TBD from above Table 2</w:t>
            </w:r>
          </w:p>
        </w:tc>
      </w:tr>
      <w:tr w:rsidR="0022418F" w:rsidRPr="00037F1B" w:rsidTr="00B87571">
        <w:tc>
          <w:tcPr>
            <w:cnfStyle w:val="001000000001"/>
            <w:tcW w:w="2486" w:type="dxa"/>
          </w:tcPr>
          <w:p w:rsidR="0022418F" w:rsidRPr="00AB15E8" w:rsidRDefault="0022418F" w:rsidP="00B875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UE frequency error</w:t>
            </w:r>
          </w:p>
        </w:tc>
        <w:tc>
          <w:tcPr>
            <w:tcW w:w="3212" w:type="dxa"/>
          </w:tcPr>
          <w:p w:rsidR="0022418F" w:rsidRPr="00AB15E8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[50] Hz</w:t>
            </w:r>
          </w:p>
        </w:tc>
        <w:tc>
          <w:tcPr>
            <w:tcW w:w="2884" w:type="dxa"/>
          </w:tcPr>
          <w:p w:rsidR="0022418F" w:rsidRPr="00AB15E8" w:rsidRDefault="0022418F" w:rsidP="00B87571">
            <w:pPr>
              <w:keepNext/>
              <w:keepLines/>
              <w:spacing w:after="0"/>
              <w:cnfStyle w:val="00000000000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B15E8">
              <w:rPr>
                <w:rFonts w:ascii="Arial" w:hAnsi="Arial" w:cs="Arial"/>
                <w:sz w:val="18"/>
                <w:szCs w:val="18"/>
                <w:lang w:eastAsia="en-US"/>
              </w:rPr>
              <w:t>[50] Hz</w:t>
            </w:r>
          </w:p>
        </w:tc>
      </w:tr>
    </w:tbl>
    <w:p w:rsidR="0022418F" w:rsidRPr="0022418F" w:rsidRDefault="0022418F" w:rsidP="0022418F">
      <w:pPr>
        <w:rPr>
          <w:lang w:val="en-US" w:bidi="hi-IN"/>
        </w:rPr>
      </w:pPr>
    </w:p>
    <w:p w:rsidR="007A6DB4" w:rsidRDefault="008F6562" w:rsidP="005D3A26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 xml:space="preserve">Conclusion </w:t>
      </w:r>
      <w:r w:rsidR="007A6DB4">
        <w:rPr>
          <w:rFonts w:eastAsia="MS Mincho"/>
          <w:lang w:bidi="hi-IN"/>
        </w:rPr>
        <w:t xml:space="preserve"> </w:t>
      </w:r>
    </w:p>
    <w:p w:rsidR="00EF6CDF" w:rsidRPr="00520ABD" w:rsidRDefault="00E10DFF" w:rsidP="00520ABD">
      <w:pPr>
        <w:rPr>
          <w:rFonts w:eastAsia="MS Mincho"/>
          <w:bCs/>
          <w:lang w:bidi="hi-IN"/>
        </w:rPr>
      </w:pPr>
      <w:r w:rsidRPr="00E10DFF">
        <w:rPr>
          <w:rFonts w:eastAsia="MS Mincho"/>
          <w:lang w:val="en-US" w:bidi="hi-IN"/>
        </w:rPr>
        <w:t xml:space="preserve">In this contribution, we </w:t>
      </w:r>
      <w:r w:rsidR="005D3A26">
        <w:rPr>
          <w:rFonts w:eastAsia="MS Mincho"/>
          <w:lang w:val="en-US" w:bidi="hi-IN"/>
        </w:rPr>
        <w:t xml:space="preserve">discussed </w:t>
      </w:r>
      <w:r w:rsidRPr="00E10DFF">
        <w:rPr>
          <w:rFonts w:eastAsia="MS Mincho"/>
          <w:lang w:val="en-US" w:bidi="hi-IN"/>
        </w:rPr>
        <w:t xml:space="preserve">the </w:t>
      </w:r>
      <w:r w:rsidR="00520ABD">
        <w:rPr>
          <w:rFonts w:eastAsia="MS Mincho"/>
          <w:bCs/>
          <w:lang w:bidi="hi-IN"/>
        </w:rPr>
        <w:t xml:space="preserve">simulation assumptions for </w:t>
      </w:r>
      <w:r w:rsidR="00520ABD" w:rsidRPr="00520ABD">
        <w:rPr>
          <w:rFonts w:eastAsia="MS Mincho"/>
          <w:bCs/>
          <w:lang w:bidi="hi-IN"/>
        </w:rPr>
        <w:t>BS NPUSCH</w:t>
      </w:r>
      <w:r w:rsidR="00520ABD">
        <w:rPr>
          <w:rFonts w:eastAsia="MS Mincho"/>
          <w:bCs/>
          <w:lang w:bidi="hi-IN"/>
        </w:rPr>
        <w:t xml:space="preserve"> demodulation performance requirements.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5D3A26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9052F1" w:rsidRPr="009052F1" w:rsidRDefault="009052F1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9052F1">
        <w:rPr>
          <w:rFonts w:eastAsia="SimSun"/>
          <w:bCs/>
          <w:lang w:eastAsia="zh-CN"/>
        </w:rPr>
        <w:t xml:space="preserve">3GPP TS 36.104, </w:t>
      </w:r>
      <w:r w:rsidR="00B51C79">
        <w:rPr>
          <w:rFonts w:eastAsia="SimSun"/>
          <w:bCs/>
          <w:lang w:eastAsia="zh-CN"/>
        </w:rPr>
        <w:t>“</w:t>
      </w:r>
      <w:r w:rsidRPr="009052F1">
        <w:rPr>
          <w:rFonts w:eastAsia="SimSun"/>
          <w:bCs/>
          <w:lang w:eastAsia="zh-CN"/>
        </w:rPr>
        <w:t>E-UTRA: Base Station (BS) radio transmission and reception</w:t>
      </w:r>
      <w:r w:rsidR="00B51C79">
        <w:rPr>
          <w:rFonts w:eastAsia="SimSun"/>
          <w:bCs/>
          <w:lang w:eastAsia="zh-CN"/>
        </w:rPr>
        <w:t>”</w:t>
      </w:r>
      <w:r w:rsidR="00FF3A39">
        <w:rPr>
          <w:rFonts w:eastAsia="SimSun"/>
          <w:bCs/>
          <w:lang w:eastAsia="zh-CN"/>
        </w:rPr>
        <w:t>.</w:t>
      </w:r>
    </w:p>
    <w:p w:rsidR="009052F1" w:rsidRDefault="00E1030D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E1030D">
        <w:rPr>
          <w:rFonts w:eastAsia="SimSun"/>
          <w:bCs/>
          <w:lang w:eastAsia="zh-CN"/>
        </w:rPr>
        <w:t>R1-163952</w:t>
      </w:r>
      <w:r w:rsidR="009052F1" w:rsidRPr="009052F1">
        <w:rPr>
          <w:rFonts w:eastAsia="SimSun"/>
          <w:bCs/>
          <w:lang w:eastAsia="zh-CN"/>
        </w:rPr>
        <w:t>, “</w:t>
      </w:r>
      <w:r w:rsidRPr="00E1030D">
        <w:rPr>
          <w:rFonts w:eastAsia="SimSun"/>
          <w:bCs/>
          <w:lang w:eastAsia="zh-CN"/>
        </w:rPr>
        <w:t>Introduction of NB-IoT</w:t>
      </w:r>
      <w:r w:rsidR="00E472DA">
        <w:rPr>
          <w:rFonts w:eastAsia="SimSun"/>
          <w:bCs/>
          <w:lang w:eastAsia="zh-CN"/>
        </w:rPr>
        <w:t xml:space="preserve"> (rev.6)</w:t>
      </w:r>
      <w:r w:rsidR="009052F1" w:rsidRPr="009052F1">
        <w:rPr>
          <w:rFonts w:eastAsia="SimSun"/>
          <w:bCs/>
          <w:lang w:eastAsia="zh-CN"/>
        </w:rPr>
        <w:t>”, Ericsson</w:t>
      </w:r>
    </w:p>
    <w:p w:rsidR="00427361" w:rsidRDefault="00753344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 w:rsidRPr="00753344">
        <w:rPr>
          <w:rFonts w:eastAsia="SimSun"/>
          <w:bCs/>
          <w:lang w:eastAsia="zh-CN"/>
        </w:rPr>
        <w:t>R1-163951</w:t>
      </w:r>
      <w:r>
        <w:rPr>
          <w:rFonts w:eastAsia="SimSun"/>
          <w:bCs/>
          <w:lang w:eastAsia="zh-CN"/>
        </w:rPr>
        <w:t>, “</w:t>
      </w:r>
      <w:r w:rsidRPr="00753344">
        <w:rPr>
          <w:rFonts w:eastAsia="SimSun"/>
          <w:bCs/>
          <w:lang w:eastAsia="zh-CN"/>
        </w:rPr>
        <w:t>Introduction of Rel-1</w:t>
      </w:r>
      <w:r w:rsidRPr="00753344">
        <w:rPr>
          <w:rFonts w:eastAsia="SimSun" w:hint="eastAsia"/>
          <w:bCs/>
          <w:lang w:eastAsia="zh-CN"/>
        </w:rPr>
        <w:t>3 feature of</w:t>
      </w:r>
      <w:r w:rsidRPr="00753344">
        <w:rPr>
          <w:rFonts w:eastAsia="SimSun"/>
          <w:bCs/>
          <w:lang w:eastAsia="zh-CN"/>
        </w:rPr>
        <w:t xml:space="preserve"> </w:t>
      </w:r>
      <w:r w:rsidRPr="00753344">
        <w:rPr>
          <w:rFonts w:eastAsia="SimSun" w:hint="eastAsia"/>
          <w:bCs/>
          <w:lang w:eastAsia="zh-CN"/>
        </w:rPr>
        <w:t>NB-IoT</w:t>
      </w:r>
      <w:r w:rsidRPr="00753344">
        <w:rPr>
          <w:rFonts w:eastAsia="SimSun"/>
          <w:bCs/>
          <w:lang w:eastAsia="zh-CN"/>
        </w:rPr>
        <w:t xml:space="preserve"> in 36.212</w:t>
      </w:r>
      <w:r>
        <w:rPr>
          <w:rFonts w:eastAsia="SimSun"/>
          <w:bCs/>
          <w:lang w:eastAsia="zh-CN"/>
        </w:rPr>
        <w:t xml:space="preserve">”, </w:t>
      </w:r>
      <w:r w:rsidRPr="00753344">
        <w:rPr>
          <w:rFonts w:eastAsia="SimSun"/>
          <w:bCs/>
          <w:lang w:eastAsia="zh-CN"/>
        </w:rPr>
        <w:t>Huawei, HiSilicon</w:t>
      </w:r>
    </w:p>
    <w:p w:rsidR="00753344" w:rsidRDefault="00753344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R1-163912</w:t>
      </w:r>
    </w:p>
    <w:p w:rsidR="00C5317D" w:rsidRPr="009052F1" w:rsidRDefault="00C5317D" w:rsidP="003F1DD0">
      <w:pPr>
        <w:numPr>
          <w:ilvl w:val="0"/>
          <w:numId w:val="9"/>
        </w:numPr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 xml:space="preserve">R2-16xxxx, </w:t>
      </w:r>
      <w:r w:rsidRPr="00C5317D">
        <w:rPr>
          <w:rFonts w:eastAsia="SimSun"/>
          <w:bCs/>
          <w:lang w:eastAsia="zh-CN"/>
        </w:rPr>
        <w:t>36.331 Running CR to capture agreements on NB-I</w:t>
      </w:r>
      <w:r w:rsidRPr="00C5317D">
        <w:rPr>
          <w:rFonts w:eastAsia="SimSun" w:hint="eastAsia"/>
          <w:bCs/>
          <w:lang w:eastAsia="zh-CN"/>
        </w:rPr>
        <w:t>oT</w:t>
      </w:r>
      <w:r w:rsidRPr="00C5317D">
        <w:rPr>
          <w:rFonts w:eastAsia="SimSun"/>
          <w:bCs/>
          <w:lang w:eastAsia="zh-CN"/>
        </w:rPr>
        <w:t xml:space="preserve"> TS 36.331</w:t>
      </w:r>
      <w:r w:rsidR="00025156">
        <w:rPr>
          <w:rFonts w:eastAsia="SimSun"/>
          <w:bCs/>
          <w:lang w:eastAsia="zh-CN"/>
        </w:rPr>
        <w:t xml:space="preserve">, </w:t>
      </w:r>
      <w:r w:rsidR="00025156" w:rsidRPr="00025156">
        <w:rPr>
          <w:rFonts w:eastAsia="SimSun"/>
          <w:bCs/>
          <w:lang w:eastAsia="zh-CN"/>
        </w:rPr>
        <w:t>Huawei (Rapporteur)</w:t>
      </w:r>
    </w:p>
    <w:sectPr w:rsidR="00C5317D" w:rsidRPr="009052F1" w:rsidSect="00833A0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690" w:rsidRDefault="00E26690">
      <w:r>
        <w:separator/>
      </w:r>
    </w:p>
  </w:endnote>
  <w:endnote w:type="continuationSeparator" w:id="0">
    <w:p w:rsidR="00E26690" w:rsidRDefault="00E26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690" w:rsidRDefault="00E26690">
      <w:r>
        <w:separator/>
      </w:r>
    </w:p>
  </w:footnote>
  <w:footnote w:type="continuationSeparator" w:id="0">
    <w:p w:rsidR="00E26690" w:rsidRDefault="00E26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0727E57"/>
    <w:multiLevelType w:val="hybridMultilevel"/>
    <w:tmpl w:val="283E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CF6A43"/>
    <w:multiLevelType w:val="hybridMultilevel"/>
    <w:tmpl w:val="D2E06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5A187E"/>
    <w:multiLevelType w:val="hybridMultilevel"/>
    <w:tmpl w:val="200A77AC"/>
    <w:lvl w:ilvl="0" w:tplc="A07AD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>
    <w:nsid w:val="67015A7C"/>
    <w:multiLevelType w:val="hybridMultilevel"/>
    <w:tmpl w:val="9C68C66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0"/>
  </w:num>
  <w:num w:numId="5">
    <w:abstractNumId w:val="2"/>
  </w:num>
  <w:num w:numId="6">
    <w:abstractNumId w:val="15"/>
  </w:num>
  <w:num w:numId="7">
    <w:abstractNumId w:val="14"/>
  </w:num>
  <w:num w:numId="8">
    <w:abstractNumId w:val="17"/>
  </w:num>
  <w:num w:numId="9">
    <w:abstractNumId w:val="4"/>
  </w:num>
  <w:num w:numId="10">
    <w:abstractNumId w:val="5"/>
  </w:num>
  <w:num w:numId="11">
    <w:abstractNumId w:val="8"/>
  </w:num>
  <w:num w:numId="1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B5810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156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14AA"/>
    <w:rsid w:val="00031A35"/>
    <w:rsid w:val="00031C57"/>
    <w:rsid w:val="0003225C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126A"/>
    <w:rsid w:val="00041A78"/>
    <w:rsid w:val="00042250"/>
    <w:rsid w:val="0004415C"/>
    <w:rsid w:val="000449D0"/>
    <w:rsid w:val="00044B1A"/>
    <w:rsid w:val="00045DB5"/>
    <w:rsid w:val="00046C82"/>
    <w:rsid w:val="00047CA5"/>
    <w:rsid w:val="0005060A"/>
    <w:rsid w:val="00050A50"/>
    <w:rsid w:val="000534E9"/>
    <w:rsid w:val="0005460C"/>
    <w:rsid w:val="00054967"/>
    <w:rsid w:val="00054FC7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907"/>
    <w:rsid w:val="000631FC"/>
    <w:rsid w:val="00063850"/>
    <w:rsid w:val="00063ED3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0E49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B6F87"/>
    <w:rsid w:val="000B751D"/>
    <w:rsid w:val="000C0F14"/>
    <w:rsid w:val="000C10CB"/>
    <w:rsid w:val="000C1682"/>
    <w:rsid w:val="000C1FB0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244"/>
    <w:rsid w:val="000E7462"/>
    <w:rsid w:val="000E78BC"/>
    <w:rsid w:val="000E7C92"/>
    <w:rsid w:val="000F0451"/>
    <w:rsid w:val="000F04D9"/>
    <w:rsid w:val="000F0617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3CB"/>
    <w:rsid w:val="000F7FEC"/>
    <w:rsid w:val="0010171D"/>
    <w:rsid w:val="00101CB1"/>
    <w:rsid w:val="00102D92"/>
    <w:rsid w:val="00103281"/>
    <w:rsid w:val="00104CBF"/>
    <w:rsid w:val="001056D3"/>
    <w:rsid w:val="00105A27"/>
    <w:rsid w:val="00105DD4"/>
    <w:rsid w:val="00106613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2D7D"/>
    <w:rsid w:val="00122E14"/>
    <w:rsid w:val="00123E78"/>
    <w:rsid w:val="00124B8F"/>
    <w:rsid w:val="00126429"/>
    <w:rsid w:val="00126815"/>
    <w:rsid w:val="001269A6"/>
    <w:rsid w:val="00127857"/>
    <w:rsid w:val="00127A1D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C1F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3FA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F1D"/>
    <w:rsid w:val="00172472"/>
    <w:rsid w:val="001732F9"/>
    <w:rsid w:val="00173739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020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4A"/>
    <w:rsid w:val="00185082"/>
    <w:rsid w:val="00185958"/>
    <w:rsid w:val="00186537"/>
    <w:rsid w:val="001866BB"/>
    <w:rsid w:val="00186CC3"/>
    <w:rsid w:val="001902AF"/>
    <w:rsid w:val="0019134C"/>
    <w:rsid w:val="001915B9"/>
    <w:rsid w:val="001926DA"/>
    <w:rsid w:val="00192D32"/>
    <w:rsid w:val="00192E0F"/>
    <w:rsid w:val="00193492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5810"/>
    <w:rsid w:val="001B59AA"/>
    <w:rsid w:val="001B63E7"/>
    <w:rsid w:val="001B64BC"/>
    <w:rsid w:val="001B7AEE"/>
    <w:rsid w:val="001C0183"/>
    <w:rsid w:val="001C1390"/>
    <w:rsid w:val="001C16B4"/>
    <w:rsid w:val="001C16F6"/>
    <w:rsid w:val="001C1A2E"/>
    <w:rsid w:val="001C1A3C"/>
    <w:rsid w:val="001C2729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4789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859"/>
    <w:rsid w:val="001F6769"/>
    <w:rsid w:val="001F7820"/>
    <w:rsid w:val="001F7B3F"/>
    <w:rsid w:val="001F7B7B"/>
    <w:rsid w:val="00201AED"/>
    <w:rsid w:val="00202528"/>
    <w:rsid w:val="00203DB3"/>
    <w:rsid w:val="00204A73"/>
    <w:rsid w:val="00205BEE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C8F"/>
    <w:rsid w:val="00217D68"/>
    <w:rsid w:val="00217D6E"/>
    <w:rsid w:val="00220FF3"/>
    <w:rsid w:val="0022162E"/>
    <w:rsid w:val="00221BA3"/>
    <w:rsid w:val="00222023"/>
    <w:rsid w:val="00222F5A"/>
    <w:rsid w:val="00223298"/>
    <w:rsid w:val="00223A85"/>
    <w:rsid w:val="00223BF7"/>
    <w:rsid w:val="0022418F"/>
    <w:rsid w:val="0022467B"/>
    <w:rsid w:val="002249EB"/>
    <w:rsid w:val="00225B9B"/>
    <w:rsid w:val="00226A29"/>
    <w:rsid w:val="00230AC9"/>
    <w:rsid w:val="0023179E"/>
    <w:rsid w:val="0023301D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F74"/>
    <w:rsid w:val="00242535"/>
    <w:rsid w:val="00243204"/>
    <w:rsid w:val="002445D2"/>
    <w:rsid w:val="00244860"/>
    <w:rsid w:val="00244C0D"/>
    <w:rsid w:val="00244C51"/>
    <w:rsid w:val="002456F2"/>
    <w:rsid w:val="00245CAC"/>
    <w:rsid w:val="002464A4"/>
    <w:rsid w:val="00247149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29FB"/>
    <w:rsid w:val="002631D1"/>
    <w:rsid w:val="002643AC"/>
    <w:rsid w:val="00266E4E"/>
    <w:rsid w:val="00267D15"/>
    <w:rsid w:val="00267E6A"/>
    <w:rsid w:val="00267EE3"/>
    <w:rsid w:val="002704F0"/>
    <w:rsid w:val="00270544"/>
    <w:rsid w:val="002708D2"/>
    <w:rsid w:val="002713EB"/>
    <w:rsid w:val="00272EE2"/>
    <w:rsid w:val="00273314"/>
    <w:rsid w:val="00273B16"/>
    <w:rsid w:val="00273E1C"/>
    <w:rsid w:val="00274D1B"/>
    <w:rsid w:val="00275002"/>
    <w:rsid w:val="00275EAD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3BE2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7420"/>
    <w:rsid w:val="002975F9"/>
    <w:rsid w:val="00297746"/>
    <w:rsid w:val="002A065A"/>
    <w:rsid w:val="002A0EC9"/>
    <w:rsid w:val="002A0FC8"/>
    <w:rsid w:val="002A13DA"/>
    <w:rsid w:val="002A1950"/>
    <w:rsid w:val="002A22D6"/>
    <w:rsid w:val="002A30A3"/>
    <w:rsid w:val="002A3515"/>
    <w:rsid w:val="002A3E76"/>
    <w:rsid w:val="002A41A1"/>
    <w:rsid w:val="002A4432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382F"/>
    <w:rsid w:val="002B5486"/>
    <w:rsid w:val="002B56F7"/>
    <w:rsid w:val="002B5E98"/>
    <w:rsid w:val="002B7713"/>
    <w:rsid w:val="002C0765"/>
    <w:rsid w:val="002C0869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F6A"/>
    <w:rsid w:val="002D4539"/>
    <w:rsid w:val="002D4A21"/>
    <w:rsid w:val="002D5057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DF4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6324"/>
    <w:rsid w:val="00320051"/>
    <w:rsid w:val="003207AA"/>
    <w:rsid w:val="0032220C"/>
    <w:rsid w:val="00322309"/>
    <w:rsid w:val="00322564"/>
    <w:rsid w:val="00323195"/>
    <w:rsid w:val="00323A78"/>
    <w:rsid w:val="0032401F"/>
    <w:rsid w:val="00324F96"/>
    <w:rsid w:val="003252C3"/>
    <w:rsid w:val="00325480"/>
    <w:rsid w:val="00330412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40AF1"/>
    <w:rsid w:val="00340DC0"/>
    <w:rsid w:val="00340F5B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51062"/>
    <w:rsid w:val="0035146C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760"/>
    <w:rsid w:val="003608C9"/>
    <w:rsid w:val="00360AE2"/>
    <w:rsid w:val="00361350"/>
    <w:rsid w:val="003617A8"/>
    <w:rsid w:val="0036261F"/>
    <w:rsid w:val="00362B6E"/>
    <w:rsid w:val="00363F0F"/>
    <w:rsid w:val="00364695"/>
    <w:rsid w:val="00364998"/>
    <w:rsid w:val="003657C9"/>
    <w:rsid w:val="00367141"/>
    <w:rsid w:val="0036769D"/>
    <w:rsid w:val="0036795D"/>
    <w:rsid w:val="00367A49"/>
    <w:rsid w:val="00371D2E"/>
    <w:rsid w:val="00372408"/>
    <w:rsid w:val="00372721"/>
    <w:rsid w:val="00373955"/>
    <w:rsid w:val="00374136"/>
    <w:rsid w:val="00375E20"/>
    <w:rsid w:val="00377090"/>
    <w:rsid w:val="00380069"/>
    <w:rsid w:val="0038209B"/>
    <w:rsid w:val="00382CB1"/>
    <w:rsid w:val="003834E7"/>
    <w:rsid w:val="0038446C"/>
    <w:rsid w:val="00384B8B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DB2"/>
    <w:rsid w:val="00396CFA"/>
    <w:rsid w:val="00396FA0"/>
    <w:rsid w:val="0039739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2C36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F3"/>
    <w:rsid w:val="003B2EF1"/>
    <w:rsid w:val="003B3475"/>
    <w:rsid w:val="003B3AC5"/>
    <w:rsid w:val="003B3DB8"/>
    <w:rsid w:val="003B4980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C0B11"/>
    <w:rsid w:val="003C15D1"/>
    <w:rsid w:val="003C279D"/>
    <w:rsid w:val="003C2B85"/>
    <w:rsid w:val="003C33F8"/>
    <w:rsid w:val="003C37B2"/>
    <w:rsid w:val="003C3932"/>
    <w:rsid w:val="003C3C12"/>
    <w:rsid w:val="003C5373"/>
    <w:rsid w:val="003C5D93"/>
    <w:rsid w:val="003C7095"/>
    <w:rsid w:val="003C7546"/>
    <w:rsid w:val="003C7772"/>
    <w:rsid w:val="003C7A34"/>
    <w:rsid w:val="003D06E8"/>
    <w:rsid w:val="003D10F1"/>
    <w:rsid w:val="003D1185"/>
    <w:rsid w:val="003D14C1"/>
    <w:rsid w:val="003D16CD"/>
    <w:rsid w:val="003D17A0"/>
    <w:rsid w:val="003D18B8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1DD0"/>
    <w:rsid w:val="003F2386"/>
    <w:rsid w:val="003F2F1B"/>
    <w:rsid w:val="003F312A"/>
    <w:rsid w:val="003F41E3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E6D"/>
    <w:rsid w:val="004044A0"/>
    <w:rsid w:val="00404F36"/>
    <w:rsid w:val="00406A78"/>
    <w:rsid w:val="00407139"/>
    <w:rsid w:val="0040741B"/>
    <w:rsid w:val="00407558"/>
    <w:rsid w:val="00407BAB"/>
    <w:rsid w:val="00407DDE"/>
    <w:rsid w:val="004102F5"/>
    <w:rsid w:val="0041032F"/>
    <w:rsid w:val="00411DB1"/>
    <w:rsid w:val="00412F9F"/>
    <w:rsid w:val="00413EAD"/>
    <w:rsid w:val="004144FC"/>
    <w:rsid w:val="00414B8B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11E"/>
    <w:rsid w:val="00425652"/>
    <w:rsid w:val="00426DB6"/>
    <w:rsid w:val="00427361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2982"/>
    <w:rsid w:val="004A2DCC"/>
    <w:rsid w:val="004A343D"/>
    <w:rsid w:val="004A3895"/>
    <w:rsid w:val="004A5863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210"/>
    <w:rsid w:val="004D347F"/>
    <w:rsid w:val="004D3B11"/>
    <w:rsid w:val="004D3CEC"/>
    <w:rsid w:val="004D47EC"/>
    <w:rsid w:val="004D4AFE"/>
    <w:rsid w:val="004D6802"/>
    <w:rsid w:val="004D6959"/>
    <w:rsid w:val="004D6EED"/>
    <w:rsid w:val="004E0BE3"/>
    <w:rsid w:val="004E0ECD"/>
    <w:rsid w:val="004E1919"/>
    <w:rsid w:val="004E2000"/>
    <w:rsid w:val="004E21B4"/>
    <w:rsid w:val="004E291E"/>
    <w:rsid w:val="004E3609"/>
    <w:rsid w:val="004E42F7"/>
    <w:rsid w:val="004E43AB"/>
    <w:rsid w:val="004E4679"/>
    <w:rsid w:val="004E51BE"/>
    <w:rsid w:val="004E6F6D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588"/>
    <w:rsid w:val="004F6B1A"/>
    <w:rsid w:val="004F6E3F"/>
    <w:rsid w:val="004F71BE"/>
    <w:rsid w:val="004F7252"/>
    <w:rsid w:val="004F774D"/>
    <w:rsid w:val="004F7A34"/>
    <w:rsid w:val="004F7A90"/>
    <w:rsid w:val="004F7CBE"/>
    <w:rsid w:val="005000A2"/>
    <w:rsid w:val="005005E0"/>
    <w:rsid w:val="00501258"/>
    <w:rsid w:val="005019C7"/>
    <w:rsid w:val="00501D5E"/>
    <w:rsid w:val="00503602"/>
    <w:rsid w:val="00503DB3"/>
    <w:rsid w:val="005046CD"/>
    <w:rsid w:val="00504D04"/>
    <w:rsid w:val="005053C4"/>
    <w:rsid w:val="00506141"/>
    <w:rsid w:val="00506B1B"/>
    <w:rsid w:val="005073E7"/>
    <w:rsid w:val="005075A4"/>
    <w:rsid w:val="0051153D"/>
    <w:rsid w:val="00511AE1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0ABD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3051C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1C82"/>
    <w:rsid w:val="005420B5"/>
    <w:rsid w:val="00542CF9"/>
    <w:rsid w:val="00542F9E"/>
    <w:rsid w:val="005449B9"/>
    <w:rsid w:val="0054553E"/>
    <w:rsid w:val="00545B86"/>
    <w:rsid w:val="00545EBC"/>
    <w:rsid w:val="00546484"/>
    <w:rsid w:val="005468D7"/>
    <w:rsid w:val="00546C1A"/>
    <w:rsid w:val="00546C24"/>
    <w:rsid w:val="005479D3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D15"/>
    <w:rsid w:val="005903E6"/>
    <w:rsid w:val="00590BDE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345D"/>
    <w:rsid w:val="005D349B"/>
    <w:rsid w:val="005D3A26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AF3"/>
    <w:rsid w:val="005F74EB"/>
    <w:rsid w:val="005F7AB2"/>
    <w:rsid w:val="0060058D"/>
    <w:rsid w:val="00600BF0"/>
    <w:rsid w:val="00600FB2"/>
    <w:rsid w:val="0060119A"/>
    <w:rsid w:val="006013BC"/>
    <w:rsid w:val="006017CE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49EB"/>
    <w:rsid w:val="00625739"/>
    <w:rsid w:val="006260A7"/>
    <w:rsid w:val="0062691D"/>
    <w:rsid w:val="00626CFC"/>
    <w:rsid w:val="00627713"/>
    <w:rsid w:val="00627798"/>
    <w:rsid w:val="0062791D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162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8EB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8E6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38B"/>
    <w:rsid w:val="00690FE1"/>
    <w:rsid w:val="00691047"/>
    <w:rsid w:val="00691262"/>
    <w:rsid w:val="006917CD"/>
    <w:rsid w:val="00692D3A"/>
    <w:rsid w:val="00692FD3"/>
    <w:rsid w:val="0069475E"/>
    <w:rsid w:val="00694AD4"/>
    <w:rsid w:val="00694E92"/>
    <w:rsid w:val="00694FF4"/>
    <w:rsid w:val="00695503"/>
    <w:rsid w:val="00695937"/>
    <w:rsid w:val="00696614"/>
    <w:rsid w:val="006A008F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C26"/>
    <w:rsid w:val="006A6E02"/>
    <w:rsid w:val="006A788E"/>
    <w:rsid w:val="006A7DBA"/>
    <w:rsid w:val="006B1831"/>
    <w:rsid w:val="006B2654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0ABA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381"/>
    <w:rsid w:val="006C6B94"/>
    <w:rsid w:val="006D0CF1"/>
    <w:rsid w:val="006D0F02"/>
    <w:rsid w:val="006D0F21"/>
    <w:rsid w:val="006D14ED"/>
    <w:rsid w:val="006D1EE9"/>
    <w:rsid w:val="006D2578"/>
    <w:rsid w:val="006D28FE"/>
    <w:rsid w:val="006D308B"/>
    <w:rsid w:val="006D3362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DB0"/>
    <w:rsid w:val="006D7158"/>
    <w:rsid w:val="006D72B1"/>
    <w:rsid w:val="006D7332"/>
    <w:rsid w:val="006D7583"/>
    <w:rsid w:val="006E04AB"/>
    <w:rsid w:val="006E0886"/>
    <w:rsid w:val="006E15B0"/>
    <w:rsid w:val="006E1AFE"/>
    <w:rsid w:val="006E1EEA"/>
    <w:rsid w:val="006E27B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45F3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17ED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0F4"/>
    <w:rsid w:val="007373B3"/>
    <w:rsid w:val="00737A3A"/>
    <w:rsid w:val="0074103B"/>
    <w:rsid w:val="00742C6F"/>
    <w:rsid w:val="00742E78"/>
    <w:rsid w:val="007435E6"/>
    <w:rsid w:val="00743A17"/>
    <w:rsid w:val="00743B2C"/>
    <w:rsid w:val="00744485"/>
    <w:rsid w:val="007448C4"/>
    <w:rsid w:val="0074497D"/>
    <w:rsid w:val="00746736"/>
    <w:rsid w:val="00747A68"/>
    <w:rsid w:val="00750B2F"/>
    <w:rsid w:val="00752427"/>
    <w:rsid w:val="00752A46"/>
    <w:rsid w:val="00752AC6"/>
    <w:rsid w:val="00752EB9"/>
    <w:rsid w:val="00753344"/>
    <w:rsid w:val="0075397D"/>
    <w:rsid w:val="0075461B"/>
    <w:rsid w:val="007547C7"/>
    <w:rsid w:val="00755CF4"/>
    <w:rsid w:val="007563C3"/>
    <w:rsid w:val="00757597"/>
    <w:rsid w:val="007613CE"/>
    <w:rsid w:val="0076263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0BB2"/>
    <w:rsid w:val="00793C0B"/>
    <w:rsid w:val="00794D58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F3"/>
    <w:rsid w:val="007A38D1"/>
    <w:rsid w:val="007A3B90"/>
    <w:rsid w:val="007A47C0"/>
    <w:rsid w:val="007A5E5A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2081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5BE"/>
    <w:rsid w:val="007E34B4"/>
    <w:rsid w:val="007E392D"/>
    <w:rsid w:val="007E4326"/>
    <w:rsid w:val="007E4C1B"/>
    <w:rsid w:val="007E61CE"/>
    <w:rsid w:val="007E670A"/>
    <w:rsid w:val="007E6A54"/>
    <w:rsid w:val="007E6C6C"/>
    <w:rsid w:val="007E6D4B"/>
    <w:rsid w:val="007E74A1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629"/>
    <w:rsid w:val="00800DA3"/>
    <w:rsid w:val="00802031"/>
    <w:rsid w:val="008044F0"/>
    <w:rsid w:val="008045F0"/>
    <w:rsid w:val="00804BFD"/>
    <w:rsid w:val="008064DB"/>
    <w:rsid w:val="00806569"/>
    <w:rsid w:val="00807467"/>
    <w:rsid w:val="00810257"/>
    <w:rsid w:val="00810692"/>
    <w:rsid w:val="00811A7B"/>
    <w:rsid w:val="00812E8E"/>
    <w:rsid w:val="00813B2D"/>
    <w:rsid w:val="00814212"/>
    <w:rsid w:val="00814281"/>
    <w:rsid w:val="0081654B"/>
    <w:rsid w:val="00820275"/>
    <w:rsid w:val="00820985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3A04"/>
    <w:rsid w:val="00834FC9"/>
    <w:rsid w:val="00836E07"/>
    <w:rsid w:val="00837B28"/>
    <w:rsid w:val="00840868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63D"/>
    <w:rsid w:val="00847D66"/>
    <w:rsid w:val="008503F9"/>
    <w:rsid w:val="00850857"/>
    <w:rsid w:val="00850DF1"/>
    <w:rsid w:val="00850E78"/>
    <w:rsid w:val="008516AD"/>
    <w:rsid w:val="00851D9D"/>
    <w:rsid w:val="00852B5E"/>
    <w:rsid w:val="00852DE5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7E9"/>
    <w:rsid w:val="00864807"/>
    <w:rsid w:val="00864CCC"/>
    <w:rsid w:val="00866339"/>
    <w:rsid w:val="0086667E"/>
    <w:rsid w:val="008667B7"/>
    <w:rsid w:val="008671C0"/>
    <w:rsid w:val="008673B5"/>
    <w:rsid w:val="0086756C"/>
    <w:rsid w:val="00867919"/>
    <w:rsid w:val="008724FD"/>
    <w:rsid w:val="00873349"/>
    <w:rsid w:val="008737A8"/>
    <w:rsid w:val="008744E5"/>
    <w:rsid w:val="0087666A"/>
    <w:rsid w:val="00876BBC"/>
    <w:rsid w:val="00877761"/>
    <w:rsid w:val="00880C13"/>
    <w:rsid w:val="00882369"/>
    <w:rsid w:val="00882692"/>
    <w:rsid w:val="00882995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A4D"/>
    <w:rsid w:val="008A4B77"/>
    <w:rsid w:val="008A524B"/>
    <w:rsid w:val="008A5750"/>
    <w:rsid w:val="008A5D1E"/>
    <w:rsid w:val="008A6554"/>
    <w:rsid w:val="008A695C"/>
    <w:rsid w:val="008A6DEA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320"/>
    <w:rsid w:val="008C4DAC"/>
    <w:rsid w:val="008C52F1"/>
    <w:rsid w:val="008C5D3B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52A4"/>
    <w:rsid w:val="008E57C0"/>
    <w:rsid w:val="008E586B"/>
    <w:rsid w:val="008E75DE"/>
    <w:rsid w:val="008E7ED7"/>
    <w:rsid w:val="008F00DC"/>
    <w:rsid w:val="008F0605"/>
    <w:rsid w:val="008F06B7"/>
    <w:rsid w:val="008F0BB5"/>
    <w:rsid w:val="008F0CB8"/>
    <w:rsid w:val="008F11A9"/>
    <w:rsid w:val="008F1834"/>
    <w:rsid w:val="008F19B9"/>
    <w:rsid w:val="008F263F"/>
    <w:rsid w:val="008F3120"/>
    <w:rsid w:val="008F317A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2166"/>
    <w:rsid w:val="00902231"/>
    <w:rsid w:val="0090291A"/>
    <w:rsid w:val="00903291"/>
    <w:rsid w:val="00903301"/>
    <w:rsid w:val="00904135"/>
    <w:rsid w:val="00904BE2"/>
    <w:rsid w:val="009050E5"/>
    <w:rsid w:val="009052F1"/>
    <w:rsid w:val="009058A4"/>
    <w:rsid w:val="009069A2"/>
    <w:rsid w:val="00906F1F"/>
    <w:rsid w:val="00907479"/>
    <w:rsid w:val="00907A04"/>
    <w:rsid w:val="00911163"/>
    <w:rsid w:val="0091165E"/>
    <w:rsid w:val="00913718"/>
    <w:rsid w:val="00913ADD"/>
    <w:rsid w:val="009147BF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4396"/>
    <w:rsid w:val="0092460B"/>
    <w:rsid w:val="00925056"/>
    <w:rsid w:val="00925725"/>
    <w:rsid w:val="009259F1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3A8E"/>
    <w:rsid w:val="0093401B"/>
    <w:rsid w:val="00934430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703F7"/>
    <w:rsid w:val="00970419"/>
    <w:rsid w:val="00970DAF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90D34"/>
    <w:rsid w:val="009921BF"/>
    <w:rsid w:val="009933DA"/>
    <w:rsid w:val="0099516A"/>
    <w:rsid w:val="00995FE6"/>
    <w:rsid w:val="00996E7E"/>
    <w:rsid w:val="00997982"/>
    <w:rsid w:val="009A0F26"/>
    <w:rsid w:val="009A1143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0849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1F06"/>
    <w:rsid w:val="009F2003"/>
    <w:rsid w:val="009F25A5"/>
    <w:rsid w:val="009F3453"/>
    <w:rsid w:val="009F37B6"/>
    <w:rsid w:val="009F4A03"/>
    <w:rsid w:val="009F4AF1"/>
    <w:rsid w:val="009F4C6F"/>
    <w:rsid w:val="009F5AA2"/>
    <w:rsid w:val="009F5CE3"/>
    <w:rsid w:val="009F5D38"/>
    <w:rsid w:val="009F6292"/>
    <w:rsid w:val="009F72CC"/>
    <w:rsid w:val="00A005E7"/>
    <w:rsid w:val="00A00BE4"/>
    <w:rsid w:val="00A04334"/>
    <w:rsid w:val="00A049C5"/>
    <w:rsid w:val="00A053E0"/>
    <w:rsid w:val="00A05998"/>
    <w:rsid w:val="00A05BDF"/>
    <w:rsid w:val="00A060C4"/>
    <w:rsid w:val="00A10131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34DB"/>
    <w:rsid w:val="00A1404A"/>
    <w:rsid w:val="00A1489E"/>
    <w:rsid w:val="00A14924"/>
    <w:rsid w:val="00A14CC8"/>
    <w:rsid w:val="00A1559C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54C"/>
    <w:rsid w:val="00A32F4C"/>
    <w:rsid w:val="00A34B47"/>
    <w:rsid w:val="00A34D45"/>
    <w:rsid w:val="00A355CC"/>
    <w:rsid w:val="00A362ED"/>
    <w:rsid w:val="00A3682F"/>
    <w:rsid w:val="00A36BE1"/>
    <w:rsid w:val="00A37288"/>
    <w:rsid w:val="00A37B19"/>
    <w:rsid w:val="00A37BA7"/>
    <w:rsid w:val="00A37DEC"/>
    <w:rsid w:val="00A409B6"/>
    <w:rsid w:val="00A40B51"/>
    <w:rsid w:val="00A40BE8"/>
    <w:rsid w:val="00A419AA"/>
    <w:rsid w:val="00A423B2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7E1"/>
    <w:rsid w:val="00A568B0"/>
    <w:rsid w:val="00A56CC3"/>
    <w:rsid w:val="00A56D3A"/>
    <w:rsid w:val="00A5723F"/>
    <w:rsid w:val="00A5789E"/>
    <w:rsid w:val="00A605EC"/>
    <w:rsid w:val="00A60B4B"/>
    <w:rsid w:val="00A61949"/>
    <w:rsid w:val="00A625AA"/>
    <w:rsid w:val="00A62BFE"/>
    <w:rsid w:val="00A635C0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0F0B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C51"/>
    <w:rsid w:val="00A844F4"/>
    <w:rsid w:val="00A8477E"/>
    <w:rsid w:val="00A84A68"/>
    <w:rsid w:val="00A84BB1"/>
    <w:rsid w:val="00A85113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37F7"/>
    <w:rsid w:val="00A94AC0"/>
    <w:rsid w:val="00A94B44"/>
    <w:rsid w:val="00A95CF0"/>
    <w:rsid w:val="00A9602B"/>
    <w:rsid w:val="00A976B4"/>
    <w:rsid w:val="00AA0A13"/>
    <w:rsid w:val="00AA0C12"/>
    <w:rsid w:val="00AA1484"/>
    <w:rsid w:val="00AA1510"/>
    <w:rsid w:val="00AA2483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3475"/>
    <w:rsid w:val="00AC3C0A"/>
    <w:rsid w:val="00AC4CAC"/>
    <w:rsid w:val="00AC4E9A"/>
    <w:rsid w:val="00AC58EE"/>
    <w:rsid w:val="00AC5EB3"/>
    <w:rsid w:val="00AC6214"/>
    <w:rsid w:val="00AC7AA8"/>
    <w:rsid w:val="00AD0485"/>
    <w:rsid w:val="00AD04E9"/>
    <w:rsid w:val="00AD09D6"/>
    <w:rsid w:val="00AD0C7F"/>
    <w:rsid w:val="00AD0CE9"/>
    <w:rsid w:val="00AD1D49"/>
    <w:rsid w:val="00AD2211"/>
    <w:rsid w:val="00AD2AC0"/>
    <w:rsid w:val="00AD359F"/>
    <w:rsid w:val="00AD39BD"/>
    <w:rsid w:val="00AD4129"/>
    <w:rsid w:val="00AD5106"/>
    <w:rsid w:val="00AD54A8"/>
    <w:rsid w:val="00AD5777"/>
    <w:rsid w:val="00AD6ECC"/>
    <w:rsid w:val="00AD70B6"/>
    <w:rsid w:val="00AE10EF"/>
    <w:rsid w:val="00AE1132"/>
    <w:rsid w:val="00AE1367"/>
    <w:rsid w:val="00AE162F"/>
    <w:rsid w:val="00AE36C8"/>
    <w:rsid w:val="00AE54C8"/>
    <w:rsid w:val="00AE5EF1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620"/>
    <w:rsid w:val="00AF3847"/>
    <w:rsid w:val="00AF69D0"/>
    <w:rsid w:val="00AF6C62"/>
    <w:rsid w:val="00AF74EA"/>
    <w:rsid w:val="00AF7AFF"/>
    <w:rsid w:val="00B014CE"/>
    <w:rsid w:val="00B01510"/>
    <w:rsid w:val="00B01946"/>
    <w:rsid w:val="00B03110"/>
    <w:rsid w:val="00B03349"/>
    <w:rsid w:val="00B037B8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6556"/>
    <w:rsid w:val="00B17AB2"/>
    <w:rsid w:val="00B17DDA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7F9"/>
    <w:rsid w:val="00B25552"/>
    <w:rsid w:val="00B25AAF"/>
    <w:rsid w:val="00B26E06"/>
    <w:rsid w:val="00B26EAC"/>
    <w:rsid w:val="00B30CB3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477D5"/>
    <w:rsid w:val="00B50057"/>
    <w:rsid w:val="00B50233"/>
    <w:rsid w:val="00B504D3"/>
    <w:rsid w:val="00B512ED"/>
    <w:rsid w:val="00B513A8"/>
    <w:rsid w:val="00B51A1F"/>
    <w:rsid w:val="00B51C79"/>
    <w:rsid w:val="00B5432D"/>
    <w:rsid w:val="00B54AA5"/>
    <w:rsid w:val="00B55931"/>
    <w:rsid w:val="00B575BC"/>
    <w:rsid w:val="00B609A8"/>
    <w:rsid w:val="00B622B6"/>
    <w:rsid w:val="00B62C76"/>
    <w:rsid w:val="00B63A5C"/>
    <w:rsid w:val="00B64257"/>
    <w:rsid w:val="00B64A1D"/>
    <w:rsid w:val="00B64C25"/>
    <w:rsid w:val="00B676E8"/>
    <w:rsid w:val="00B6795E"/>
    <w:rsid w:val="00B67A4B"/>
    <w:rsid w:val="00B67CB6"/>
    <w:rsid w:val="00B70327"/>
    <w:rsid w:val="00B7131D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50DC"/>
    <w:rsid w:val="00B85385"/>
    <w:rsid w:val="00B86DB6"/>
    <w:rsid w:val="00B86FD8"/>
    <w:rsid w:val="00B87DF4"/>
    <w:rsid w:val="00B9031F"/>
    <w:rsid w:val="00B90716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250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4E0"/>
    <w:rsid w:val="00BA1BB1"/>
    <w:rsid w:val="00BA1C26"/>
    <w:rsid w:val="00BA237C"/>
    <w:rsid w:val="00BA2AAE"/>
    <w:rsid w:val="00BA3CCA"/>
    <w:rsid w:val="00BA4839"/>
    <w:rsid w:val="00BA4F50"/>
    <w:rsid w:val="00BA66CA"/>
    <w:rsid w:val="00BA75D0"/>
    <w:rsid w:val="00BB1584"/>
    <w:rsid w:val="00BB1B86"/>
    <w:rsid w:val="00BB2296"/>
    <w:rsid w:val="00BB2E17"/>
    <w:rsid w:val="00BB315F"/>
    <w:rsid w:val="00BB4398"/>
    <w:rsid w:val="00BB44EB"/>
    <w:rsid w:val="00BB496C"/>
    <w:rsid w:val="00BB6202"/>
    <w:rsid w:val="00BB70F1"/>
    <w:rsid w:val="00BB77E8"/>
    <w:rsid w:val="00BB7E1D"/>
    <w:rsid w:val="00BC050F"/>
    <w:rsid w:val="00BC07BC"/>
    <w:rsid w:val="00BC0A0D"/>
    <w:rsid w:val="00BC0D77"/>
    <w:rsid w:val="00BC1384"/>
    <w:rsid w:val="00BC1D45"/>
    <w:rsid w:val="00BC243E"/>
    <w:rsid w:val="00BC28A6"/>
    <w:rsid w:val="00BC4315"/>
    <w:rsid w:val="00BC48CC"/>
    <w:rsid w:val="00BC4C44"/>
    <w:rsid w:val="00BC52E5"/>
    <w:rsid w:val="00BC694F"/>
    <w:rsid w:val="00BD0CF4"/>
    <w:rsid w:val="00BD164B"/>
    <w:rsid w:val="00BD2968"/>
    <w:rsid w:val="00BD33B5"/>
    <w:rsid w:val="00BD3B35"/>
    <w:rsid w:val="00BD3C7E"/>
    <w:rsid w:val="00BD3E5A"/>
    <w:rsid w:val="00BD42D1"/>
    <w:rsid w:val="00BD5458"/>
    <w:rsid w:val="00BD6900"/>
    <w:rsid w:val="00BD7597"/>
    <w:rsid w:val="00BD7684"/>
    <w:rsid w:val="00BE010B"/>
    <w:rsid w:val="00BE01BC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78F"/>
    <w:rsid w:val="00C1186C"/>
    <w:rsid w:val="00C1293A"/>
    <w:rsid w:val="00C1453E"/>
    <w:rsid w:val="00C15914"/>
    <w:rsid w:val="00C160C3"/>
    <w:rsid w:val="00C16249"/>
    <w:rsid w:val="00C16321"/>
    <w:rsid w:val="00C165E3"/>
    <w:rsid w:val="00C1696D"/>
    <w:rsid w:val="00C17747"/>
    <w:rsid w:val="00C17F18"/>
    <w:rsid w:val="00C219B4"/>
    <w:rsid w:val="00C21CFC"/>
    <w:rsid w:val="00C21FCB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6E60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2041"/>
    <w:rsid w:val="00C434AC"/>
    <w:rsid w:val="00C441B7"/>
    <w:rsid w:val="00C44A26"/>
    <w:rsid w:val="00C45916"/>
    <w:rsid w:val="00C45A06"/>
    <w:rsid w:val="00C463FB"/>
    <w:rsid w:val="00C46565"/>
    <w:rsid w:val="00C46CEF"/>
    <w:rsid w:val="00C504A9"/>
    <w:rsid w:val="00C50F1D"/>
    <w:rsid w:val="00C524D7"/>
    <w:rsid w:val="00C5317D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2BDD"/>
    <w:rsid w:val="00C631F6"/>
    <w:rsid w:val="00C6370E"/>
    <w:rsid w:val="00C637D6"/>
    <w:rsid w:val="00C6468F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1FC1"/>
    <w:rsid w:val="00C8244D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2031"/>
    <w:rsid w:val="00CA3DB0"/>
    <w:rsid w:val="00CA43C3"/>
    <w:rsid w:val="00CA495C"/>
    <w:rsid w:val="00CA4A4C"/>
    <w:rsid w:val="00CA4CE7"/>
    <w:rsid w:val="00CA4E07"/>
    <w:rsid w:val="00CA4F03"/>
    <w:rsid w:val="00CA561C"/>
    <w:rsid w:val="00CA60D5"/>
    <w:rsid w:val="00CA6627"/>
    <w:rsid w:val="00CA708F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0A4"/>
    <w:rsid w:val="00CC7D12"/>
    <w:rsid w:val="00CD0016"/>
    <w:rsid w:val="00CD1371"/>
    <w:rsid w:val="00CD2B5B"/>
    <w:rsid w:val="00CD3050"/>
    <w:rsid w:val="00CD316B"/>
    <w:rsid w:val="00CD31F9"/>
    <w:rsid w:val="00CD413D"/>
    <w:rsid w:val="00CD4680"/>
    <w:rsid w:val="00CD4835"/>
    <w:rsid w:val="00CD530E"/>
    <w:rsid w:val="00CD5517"/>
    <w:rsid w:val="00CD5D67"/>
    <w:rsid w:val="00CD6418"/>
    <w:rsid w:val="00CD67AD"/>
    <w:rsid w:val="00CE03A0"/>
    <w:rsid w:val="00CE0428"/>
    <w:rsid w:val="00CE0788"/>
    <w:rsid w:val="00CE21DC"/>
    <w:rsid w:val="00CE2238"/>
    <w:rsid w:val="00CE273B"/>
    <w:rsid w:val="00CE3380"/>
    <w:rsid w:val="00CE3790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2174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7C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49D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32A9"/>
    <w:rsid w:val="00D74B28"/>
    <w:rsid w:val="00D74C6E"/>
    <w:rsid w:val="00D74EC7"/>
    <w:rsid w:val="00D75411"/>
    <w:rsid w:val="00D75864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3043"/>
    <w:rsid w:val="00DD463A"/>
    <w:rsid w:val="00DD4AA7"/>
    <w:rsid w:val="00DD4E7D"/>
    <w:rsid w:val="00DD6953"/>
    <w:rsid w:val="00DD6B4C"/>
    <w:rsid w:val="00DD6E33"/>
    <w:rsid w:val="00DE078A"/>
    <w:rsid w:val="00DE0F3B"/>
    <w:rsid w:val="00DE33A9"/>
    <w:rsid w:val="00DE4EC3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790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30D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06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2FA"/>
    <w:rsid w:val="00E22688"/>
    <w:rsid w:val="00E237F9"/>
    <w:rsid w:val="00E23B99"/>
    <w:rsid w:val="00E23EEA"/>
    <w:rsid w:val="00E2497D"/>
    <w:rsid w:val="00E25258"/>
    <w:rsid w:val="00E25A39"/>
    <w:rsid w:val="00E26690"/>
    <w:rsid w:val="00E3072B"/>
    <w:rsid w:val="00E30A97"/>
    <w:rsid w:val="00E3106D"/>
    <w:rsid w:val="00E3107B"/>
    <w:rsid w:val="00E31FF6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17A0"/>
    <w:rsid w:val="00E42AA5"/>
    <w:rsid w:val="00E437C9"/>
    <w:rsid w:val="00E4455B"/>
    <w:rsid w:val="00E45851"/>
    <w:rsid w:val="00E462AF"/>
    <w:rsid w:val="00E47082"/>
    <w:rsid w:val="00E471CB"/>
    <w:rsid w:val="00E472DA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69F4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1D8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18A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1E5"/>
    <w:rsid w:val="00EF1EF3"/>
    <w:rsid w:val="00EF200C"/>
    <w:rsid w:val="00EF2134"/>
    <w:rsid w:val="00EF29F7"/>
    <w:rsid w:val="00EF3154"/>
    <w:rsid w:val="00EF45CD"/>
    <w:rsid w:val="00EF4766"/>
    <w:rsid w:val="00EF60E9"/>
    <w:rsid w:val="00EF6CDF"/>
    <w:rsid w:val="00EF78DC"/>
    <w:rsid w:val="00F0043B"/>
    <w:rsid w:val="00F014AC"/>
    <w:rsid w:val="00F01FF2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4F7"/>
    <w:rsid w:val="00F14CA3"/>
    <w:rsid w:val="00F152A8"/>
    <w:rsid w:val="00F15960"/>
    <w:rsid w:val="00F16069"/>
    <w:rsid w:val="00F17679"/>
    <w:rsid w:val="00F17CBF"/>
    <w:rsid w:val="00F17D88"/>
    <w:rsid w:val="00F20111"/>
    <w:rsid w:val="00F20A04"/>
    <w:rsid w:val="00F2183D"/>
    <w:rsid w:val="00F21F4D"/>
    <w:rsid w:val="00F220DC"/>
    <w:rsid w:val="00F222A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1923"/>
    <w:rsid w:val="00F51CDF"/>
    <w:rsid w:val="00F51CFD"/>
    <w:rsid w:val="00F520BD"/>
    <w:rsid w:val="00F523B4"/>
    <w:rsid w:val="00F53221"/>
    <w:rsid w:val="00F539E0"/>
    <w:rsid w:val="00F53BCB"/>
    <w:rsid w:val="00F545F8"/>
    <w:rsid w:val="00F55213"/>
    <w:rsid w:val="00F55227"/>
    <w:rsid w:val="00F55539"/>
    <w:rsid w:val="00F55753"/>
    <w:rsid w:val="00F5722B"/>
    <w:rsid w:val="00F57B2A"/>
    <w:rsid w:val="00F600E7"/>
    <w:rsid w:val="00F60930"/>
    <w:rsid w:val="00F61179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425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78B"/>
    <w:rsid w:val="00FA37AD"/>
    <w:rsid w:val="00FA3CC1"/>
    <w:rsid w:val="00FA4DE5"/>
    <w:rsid w:val="00FA590E"/>
    <w:rsid w:val="00FA6087"/>
    <w:rsid w:val="00FA72F7"/>
    <w:rsid w:val="00FA7AE7"/>
    <w:rsid w:val="00FB064A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3C3D"/>
    <w:rsid w:val="00FC485D"/>
    <w:rsid w:val="00FC4B3E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435A"/>
    <w:rsid w:val="00FD5305"/>
    <w:rsid w:val="00FD540E"/>
    <w:rsid w:val="00FD60E2"/>
    <w:rsid w:val="00FD6110"/>
    <w:rsid w:val="00FD6EC4"/>
    <w:rsid w:val="00FD722F"/>
    <w:rsid w:val="00FD75C2"/>
    <w:rsid w:val="00FD7EA8"/>
    <w:rsid w:val="00FD7F3D"/>
    <w:rsid w:val="00FE17D4"/>
    <w:rsid w:val="00FE23FB"/>
    <w:rsid w:val="00FE2619"/>
    <w:rsid w:val="00FE36D3"/>
    <w:rsid w:val="00FE3A0C"/>
    <w:rsid w:val="00FE4D1E"/>
    <w:rsid w:val="00FE4F79"/>
    <w:rsid w:val="00FE5290"/>
    <w:rsid w:val="00FE52CD"/>
    <w:rsid w:val="00FE6D3C"/>
    <w:rsid w:val="00FE6E20"/>
    <w:rsid w:val="00FE6E35"/>
    <w:rsid w:val="00FE763E"/>
    <w:rsid w:val="00FE7640"/>
    <w:rsid w:val="00FF0B9B"/>
    <w:rsid w:val="00FF16F3"/>
    <w:rsid w:val="00FF19E8"/>
    <w:rsid w:val="00FF28BC"/>
    <w:rsid w:val="00FF2964"/>
    <w:rsid w:val="00FF2A1F"/>
    <w:rsid w:val="00FF328C"/>
    <w:rsid w:val="00FF39EE"/>
    <w:rsid w:val="00FF3A39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1F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86CF9"/>
    <w:pPr>
      <w:ind w:left="1418" w:hanging="1418"/>
    </w:pPr>
  </w:style>
  <w:style w:type="paragraph" w:styleId="TOC8">
    <w:name w:val="toc 8"/>
    <w:basedOn w:val="TOC1"/>
    <w:uiPriority w:val="39"/>
    <w:rsid w:val="00D86CF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86CF9"/>
    <w:pPr>
      <w:ind w:left="1701" w:hanging="1701"/>
    </w:pPr>
  </w:style>
  <w:style w:type="paragraph" w:styleId="TOC4">
    <w:name w:val="toc 4"/>
    <w:basedOn w:val="TOC3"/>
    <w:uiPriority w:val="39"/>
    <w:rsid w:val="00D86CF9"/>
    <w:pPr>
      <w:ind w:left="1418" w:hanging="1418"/>
    </w:pPr>
  </w:style>
  <w:style w:type="paragraph" w:styleId="TOC3">
    <w:name w:val="toc 3"/>
    <w:basedOn w:val="TOC2"/>
    <w:uiPriority w:val="39"/>
    <w:rsid w:val="00D86CF9"/>
    <w:pPr>
      <w:ind w:left="1134" w:hanging="1134"/>
    </w:pPr>
  </w:style>
  <w:style w:type="paragraph" w:styleId="TOC2">
    <w:name w:val="toc 2"/>
    <w:basedOn w:val="TOC1"/>
    <w:uiPriority w:val="39"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link w:val="ListChar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uiPriority w:val="99"/>
    <w:rsid w:val="00D86CF9"/>
    <w:rPr>
      <w:rFonts w:eastAsia="MS Mincho"/>
    </w:rPr>
  </w:style>
  <w:style w:type="paragraph" w:styleId="TOC6">
    <w:name w:val="toc 6"/>
    <w:basedOn w:val="TOC5"/>
    <w:next w:val="Normal"/>
    <w:uiPriority w:val="39"/>
    <w:rsid w:val="00D86CF9"/>
    <w:pPr>
      <w:ind w:left="1985" w:hanging="1985"/>
    </w:pPr>
  </w:style>
  <w:style w:type="paragraph" w:styleId="TOC7">
    <w:name w:val="toc 7"/>
    <w:basedOn w:val="TOC6"/>
    <w:next w:val="Normal"/>
    <w:uiPriority w:val="39"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link w:val="List2Char"/>
    <w:rsid w:val="00D86CF9"/>
    <w:pPr>
      <w:ind w:left="851"/>
    </w:pPr>
  </w:style>
  <w:style w:type="paragraph" w:styleId="List3">
    <w:name w:val="List 3"/>
    <w:basedOn w:val="List2"/>
    <w:link w:val="List3Char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rsid w:val="00833A0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33A04"/>
    <w:pPr>
      <w:ind w:left="851"/>
    </w:pPr>
  </w:style>
  <w:style w:type="paragraph" w:customStyle="1" w:styleId="INDENT2">
    <w:name w:val="INDENT2"/>
    <w:basedOn w:val="Normal"/>
    <w:rsid w:val="00833A04"/>
    <w:pPr>
      <w:ind w:left="1135" w:hanging="284"/>
    </w:pPr>
  </w:style>
  <w:style w:type="paragraph" w:customStyle="1" w:styleId="INDENT3">
    <w:name w:val="INDENT3"/>
    <w:basedOn w:val="Normal"/>
    <w:rsid w:val="00833A04"/>
    <w:pPr>
      <w:ind w:left="1701" w:hanging="567"/>
    </w:pPr>
  </w:style>
  <w:style w:type="paragraph" w:customStyle="1" w:styleId="FigureTitle">
    <w:name w:val="Figure_Title"/>
    <w:basedOn w:val="Normal"/>
    <w:next w:val="Normal"/>
    <w:rsid w:val="00833A0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33A04"/>
    <w:pPr>
      <w:keepNext/>
      <w:keepLines/>
    </w:pPr>
    <w:rPr>
      <w:b/>
    </w:rPr>
  </w:style>
  <w:style w:type="paragraph" w:customStyle="1" w:styleId="enumlev2">
    <w:name w:val="enumlev2"/>
    <w:basedOn w:val="Normal"/>
    <w:rsid w:val="00833A0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33A0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833A04"/>
    <w:pPr>
      <w:spacing w:before="120" w:after="120"/>
    </w:pPr>
    <w:rPr>
      <w:rFonts w:eastAsia="MS Mincho"/>
      <w:b/>
    </w:rPr>
  </w:style>
  <w:style w:type="character" w:styleId="Hyperlink">
    <w:name w:val="Hyperlink"/>
    <w:rsid w:val="00833A04"/>
    <w:rPr>
      <w:color w:val="0000FF"/>
      <w:u w:val="single"/>
    </w:rPr>
  </w:style>
  <w:style w:type="character" w:styleId="FollowedHyperlink">
    <w:name w:val="FollowedHyperlink"/>
    <w:rsid w:val="00833A04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33A0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833A04"/>
    <w:rPr>
      <w:rFonts w:ascii="Courier New" w:hAnsi="Courier New"/>
      <w:lang w:val="nb-NO"/>
    </w:rPr>
  </w:style>
  <w:style w:type="paragraph" w:customStyle="1" w:styleId="TAJ">
    <w:name w:val="TAJ"/>
    <w:basedOn w:val="TH"/>
    <w:rsid w:val="00833A04"/>
  </w:style>
  <w:style w:type="paragraph" w:styleId="BodyText">
    <w:name w:val="Body Text"/>
    <w:aliases w:val="bt"/>
    <w:basedOn w:val="Normal"/>
    <w:link w:val="BodyTextChar"/>
    <w:rsid w:val="00833A04"/>
  </w:style>
  <w:style w:type="paragraph" w:customStyle="1" w:styleId="Guidance">
    <w:name w:val="Guidance"/>
    <w:basedOn w:val="Normal"/>
    <w:link w:val="GuidanceChar"/>
    <w:rsid w:val="00833A04"/>
    <w:rPr>
      <w:rFonts w:eastAsia="MS Mincho"/>
      <w:i/>
      <w:color w:val="0000FF"/>
    </w:rPr>
  </w:style>
  <w:style w:type="paragraph" w:styleId="BodyText2">
    <w:name w:val="Body Text 2"/>
    <w:basedOn w:val="Normal"/>
    <w:rsid w:val="00833A04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833A04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833A04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833A04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833A04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833A04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833A04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833A04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833A04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833A04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833A04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833A04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833A04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833A04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833A04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833A04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833A04"/>
    <w:rPr>
      <w:sz w:val="16"/>
    </w:rPr>
  </w:style>
  <w:style w:type="paragraph" w:styleId="CommentText">
    <w:name w:val="annotation text"/>
    <w:basedOn w:val="Normal"/>
    <w:link w:val="CommentTextChar"/>
    <w:semiHidden/>
    <w:rsid w:val="00833A04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833A04"/>
    <w:pPr>
      <w:spacing w:after="0"/>
      <w:jc w:val="both"/>
    </w:pPr>
  </w:style>
  <w:style w:type="paragraph" w:customStyle="1" w:styleId="Meetingcaption">
    <w:name w:val="Meeting caption"/>
    <w:basedOn w:val="Normal"/>
    <w:rsid w:val="00833A0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833A04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833A04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833A04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7A5E5A"/>
    <w:rPr>
      <w:rFonts w:ascii="Arial" w:eastAsia="Times New Roman" w:hAnsi="Arial"/>
      <w:sz w:val="28"/>
      <w:lang w:val="en-GB" w:eastAsia="ja-JP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7A5E5A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7A5E5A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7A5E5A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7A5E5A"/>
    <w:rPr>
      <w:rFonts w:ascii="Arial" w:eastAsia="Times New Roman" w:hAnsi="Arial"/>
      <w:sz w:val="36"/>
      <w:lang w:val="en-GB" w:eastAsia="ja-JP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7A5E5A"/>
    <w:rPr>
      <w:rFonts w:eastAsia="Times New Roman"/>
      <w:sz w:val="16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A5E5A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7A5E5A"/>
    <w:rPr>
      <w:rFonts w:ascii="Arial" w:eastAsia="Times New Roman" w:hAnsi="Arial"/>
      <w:noProof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A5E5A"/>
    <w:rPr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A5E5A"/>
    <w:rPr>
      <w:rFonts w:ascii="Tahoma" w:eastAsia="Times New Roman" w:hAnsi="Tahoma" w:cs="Tahoma"/>
      <w:sz w:val="16"/>
      <w:szCs w:val="16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7A5E5A"/>
    <w:rPr>
      <w:rFonts w:eastAsia="Times New Roman"/>
      <w:b/>
      <w:bCs/>
    </w:rPr>
  </w:style>
  <w:style w:type="character" w:customStyle="1" w:styleId="DocumentMapChar">
    <w:name w:val="Document Map Char"/>
    <w:basedOn w:val="DefaultParagraphFont"/>
    <w:link w:val="DocumentMap"/>
    <w:semiHidden/>
    <w:rsid w:val="007A5E5A"/>
    <w:rPr>
      <w:rFonts w:ascii="Tahoma" w:eastAsia="Times New Roman" w:hAnsi="Tahoma"/>
      <w:shd w:val="clear" w:color="auto" w:fill="000080"/>
      <w:lang w:val="en-GB" w:eastAsia="ja-JP"/>
    </w:rPr>
  </w:style>
  <w:style w:type="character" w:customStyle="1" w:styleId="ListChar">
    <w:name w:val="List Char"/>
    <w:link w:val="List"/>
    <w:rsid w:val="007A5E5A"/>
    <w:rPr>
      <w:rFonts w:eastAsia="Times New Roman"/>
      <w:lang w:val="en-GB" w:eastAsia="ja-JP"/>
    </w:rPr>
  </w:style>
  <w:style w:type="character" w:customStyle="1" w:styleId="List2Char">
    <w:name w:val="List 2 Char"/>
    <w:basedOn w:val="ListChar"/>
    <w:link w:val="List2"/>
    <w:rsid w:val="007A5E5A"/>
  </w:style>
  <w:style w:type="character" w:customStyle="1" w:styleId="List3Char">
    <w:name w:val="List 3 Char"/>
    <w:basedOn w:val="List2Char"/>
    <w:link w:val="List3"/>
    <w:rsid w:val="007A5E5A"/>
  </w:style>
  <w:style w:type="character" w:customStyle="1" w:styleId="B3Char">
    <w:name w:val="B3 Char"/>
    <w:basedOn w:val="List3Char"/>
    <w:link w:val="B3"/>
    <w:rsid w:val="007A5E5A"/>
  </w:style>
  <w:style w:type="character" w:customStyle="1" w:styleId="PlainTextChar">
    <w:name w:val="Plain Text Char"/>
    <w:basedOn w:val="DefaultParagraphFont"/>
    <w:link w:val="PlainText"/>
    <w:uiPriority w:val="99"/>
    <w:rsid w:val="007A5E5A"/>
    <w:rPr>
      <w:rFonts w:ascii="Courier New" w:eastAsia="Times New Roman" w:hAnsi="Courier New"/>
      <w:lang w:val="nb-NO"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7A5E5A"/>
    <w:rPr>
      <w:rFonts w:eastAsia="Times New Roman"/>
      <w:lang w:val="en-GB" w:eastAsia="ja-JP"/>
    </w:rPr>
  </w:style>
  <w:style w:type="character" w:styleId="Emphasis">
    <w:name w:val="Emphasis"/>
    <w:qFormat/>
    <w:rsid w:val="007A5E5A"/>
    <w:rPr>
      <w:i/>
      <w:iCs/>
    </w:rPr>
  </w:style>
  <w:style w:type="paragraph" w:customStyle="1" w:styleId="CharChar3CharCharCharCharCharChar">
    <w:name w:val="Char Char3 Char Char Char Char Char Char"/>
    <w:semiHidden/>
    <w:rsid w:val="007A5E5A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rsid w:val="007A5E5A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semiHidden/>
    <w:rsid w:val="007A5E5A"/>
    <w:rPr>
      <w:rFonts w:eastAsia="Times New Roman"/>
      <w:lang w:val="en-GB" w:eastAsia="en-US"/>
    </w:rPr>
  </w:style>
  <w:style w:type="character" w:customStyle="1" w:styleId="B11">
    <w:name w:val="B1 (文字)"/>
    <w:uiPriority w:val="99"/>
    <w:locked/>
    <w:rsid w:val="007A5E5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7A5E5A"/>
    <w:rPr>
      <w:rFonts w:eastAsia="Times New Roman"/>
      <w:lang w:val="en-GB" w:eastAsia="ja-JP"/>
    </w:rPr>
  </w:style>
  <w:style w:type="paragraph" w:customStyle="1" w:styleId="LGTdoc">
    <w:name w:val="LGTdoc_본문"/>
    <w:basedOn w:val="Normal"/>
    <w:rsid w:val="007A5E5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TAHChar">
    <w:name w:val="TAH Char"/>
    <w:locked/>
    <w:rsid w:val="00127A1D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10131"/>
    <w:rPr>
      <w:color w:val="808080"/>
    </w:rPr>
  </w:style>
  <w:style w:type="table" w:styleId="TableColorful1">
    <w:name w:val="Table Colorful 1"/>
    <w:basedOn w:val="TableNormal"/>
    <w:rsid w:val="000C1FB0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8" Type="http://schemas.openxmlformats.org/officeDocument/2006/relationships/image" Target="media/image1.wmf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A4D2C-DFCD-4D84-9315-72CD33EA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renda</cp:lastModifiedBy>
  <cp:revision>91</cp:revision>
  <cp:lastPrinted>2013-05-11T14:14:00Z</cp:lastPrinted>
  <dcterms:created xsi:type="dcterms:W3CDTF">2016-05-11T13:31:00Z</dcterms:created>
  <dcterms:modified xsi:type="dcterms:W3CDTF">2016-05-13T22:16:00Z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sflag">
    <vt:lpwstr>1366312219</vt:lpwstr>
  </property>
</Properties>
</file>